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line="240" w:lineRule="auto"/>
        <w:rPr>
          <w:rFonts w:ascii="Calibri" w:cs="Calibri" w:hAnsi="Calibri" w:eastAsia="Calibri"/>
          <w:sz w:val="16"/>
          <w:szCs w:val="16"/>
        </w:rPr>
      </w:pPr>
      <w:r>
        <w:rPr>
          <w:rFonts w:ascii="Calibri" w:cs="Calibri" w:hAnsi="Calibri" w:eastAsia="Calibri"/>
          <w:sz w:val="16"/>
          <w:szCs w:val="16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5566410</wp:posOffset>
            </wp:positionH>
            <wp:positionV relativeFrom="page">
              <wp:posOffset>80256</wp:posOffset>
            </wp:positionV>
            <wp:extent cx="992711" cy="1023374"/>
            <wp:effectExtent l="0" t="0" r="0" b="0"/>
            <wp:wrapNone/>
            <wp:docPr id="1073741825" name="officeArt object" descr="eingesetztes-Bild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s-Bild.tiff" descr="eingesetztes-Bild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11" cy="1023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65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04"/>
        <w:gridCol w:w="3828"/>
        <w:gridCol w:w="5103"/>
        <w:gridCol w:w="518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Fonts w:ascii="Calibri" w:hAnsi="Calibri"/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>Fach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Fonts w:ascii="Calibri" w:hAnsi="Calibri"/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>Heft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Fonts w:ascii="Calibri" w:hAnsi="Calibri"/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>Zusatzinformation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2"/>
                <w:szCs w:val="32"/>
                <w:shd w:val="nil" w:color="auto" w:fill="auto"/>
                <w:rtl w:val="0"/>
                <w:lang w:val="de-DE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Deutsch (D)</w:t>
            </w: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DIN A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5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Heft, Lineatur 1. Schuljahr, farbiger Hintergrund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mit rotem Umschlag 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1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Schreiblernheft (von Brunnen) Nr. 10-44 040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ohne Umschlag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1 DIN A4 Heft, Lineatur 4. Schuljahr </w:t>
            </w:r>
            <w:r>
              <w:rPr>
                <w:rFonts w:ascii="Calibri" w:hAnsi="Calibri"/>
                <w:b w:val="1"/>
                <w:bCs w:val="1"/>
                <w:rtl w:val="0"/>
                <w:lang w:val="de-DE"/>
              </w:rPr>
              <w:t>mit Rand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mit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rot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em Umschlag (Lautierheft) 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Mathe (M)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rtl w:val="0"/>
                <w:lang w:val="de-DE"/>
              </w:rPr>
              <w:t>1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DIN A5 Heft, Lineatur 7 (Gro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karo), ohne Rand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mit blauem Umschlag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 xml:space="preserve">Kunst 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DIN A3 Zeichenblock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DIN A3 Sammelmappe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mit Gummiband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DIN A4 Malblock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nicht gelocht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Mappe Transparentpapier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Mappe Glanzpapier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Malkittel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altes Hemd oder T-Shirt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1 Deckfarbkasten 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12 Farben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(</w:t>
            </w:r>
            <w:r>
              <w:rPr>
                <w:rFonts w:ascii="Calibri" w:hAnsi="Calibri"/>
                <w:b w:val="1"/>
                <w:bCs w:val="1"/>
                <w:rtl w:val="0"/>
                <w:lang w:val="de-DE"/>
              </w:rPr>
              <w:t>Markenprodukt)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3 Borstenpinsel und 3 Haarpinsel  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je Gr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öß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e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8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, 10, 12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2 Klebestifte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keinen Fl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ssigkleber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Schere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b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ei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Linksh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nd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igkeit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Linksh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nderschere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besorgen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Spitzer f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r dicke und d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nne Stifte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mit Beh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lter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(Dosenspitzer)</w:t>
            </w:r>
          </w:p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 P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ckchen Wachsmalstifte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widowControl w:val="0"/>
        <w:spacing w:line="240" w:lineRule="auto"/>
        <w:rPr>
          <w:rFonts w:ascii="Calibri" w:cs="Calibri" w:hAnsi="Calibri" w:eastAsia="Calibri"/>
          <w:sz w:val="16"/>
          <w:szCs w:val="16"/>
        </w:rPr>
      </w:pPr>
    </w:p>
    <w:p>
      <w:pPr>
        <w:pStyle w:val="Normal.0"/>
        <w:rPr>
          <w:sz w:val="2"/>
          <w:szCs w:val="2"/>
        </w:rPr>
      </w:pPr>
    </w:p>
    <w:tbl>
      <w:tblPr>
        <w:tblW w:w="104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1"/>
        <w:gridCol w:w="3755"/>
        <w:gridCol w:w="5005"/>
        <w:gridCol w:w="50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8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>Sonstiges</w:t>
            </w:r>
          </w:p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8 Schnellhefter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rot, blau, gr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n, gelb, schwarz, wei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, orange, lila 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DIN A4 Sammelmappe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gelb, mit Gummiband (als Postmappe)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Turnbeutel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feste Turnschuhe (</w:t>
            </w:r>
            <w:r>
              <w:rPr>
                <w:rFonts w:ascii="Calibri" w:hAnsi="Calibri"/>
                <w:b w:val="1"/>
                <w:bCs w:val="1"/>
                <w:u w:val="single"/>
                <w:shd w:val="nil" w:color="auto" w:fill="auto"/>
                <w:rtl w:val="0"/>
                <w:lang w:val="de-DE"/>
              </w:rPr>
              <w:t>keine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Turnschl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ppchen) mit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abriebfester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Sohle, Turnhose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oder Leggins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, T-Shirt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, ein kleines Handtuch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ppchen zum Klappen</w:t>
            </w:r>
          </w:p>
          <w:p>
            <w:pPr>
              <w:pStyle w:val="Body Tex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(</w:t>
            </w:r>
            <w:r>
              <w:rPr>
                <w:rFonts w:ascii="Calibri" w:hAnsi="Calibri"/>
                <w:b w:val="1"/>
                <w:bCs w:val="1"/>
                <w:u w:val="single"/>
                <w:shd w:val="nil" w:color="auto" w:fill="auto"/>
                <w:rtl w:val="0"/>
                <w:lang w:val="de-DE"/>
              </w:rPr>
              <w:t>kein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Schlamperm</w:t>
            </w:r>
            <w:r>
              <w:rPr>
                <w:rFonts w:ascii="Calibri" w:hAnsi="Calibri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ppchen)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  <w:rPr>
                <w:rFonts w:ascii="Calibri" w:cs="Calibri" w:hAnsi="Calibri" w:eastAsia="Calibri"/>
                <w:shd w:val="nil" w:color="auto" w:fill="auto"/>
                <w:lang w:val="de-DE"/>
              </w:rPr>
            </w:pPr>
            <w:r>
              <w:rPr>
                <w:rFonts w:ascii="Wingdings" w:hAnsi="Wingdings" w:hint="default"/>
                <w:sz w:val="20"/>
                <w:szCs w:val="20"/>
                <w:shd w:val="nil" w:color="auto" w:fill="auto"/>
                <w:rtl w:val="0"/>
                <w:lang w:val="de-DE"/>
              </w:rPr>
              <w:sym w:font="Wingdings" w:char="F0E0"/>
            </w:r>
            <w:r>
              <w:rPr>
                <w:rFonts w:ascii="Wingdings" w:hAnsi="Wingdings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8-12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de-DE"/>
              </w:rPr>
              <w:t xml:space="preserve">dicken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Buntstiften, </w:t>
            </w:r>
          </w:p>
          <w:p>
            <w:pPr>
              <w:pStyle w:val="Body Text"/>
              <w:spacing w:line="240" w:lineRule="auto"/>
              <w:rPr>
                <w:rFonts w:ascii="Calibri" w:cs="Calibri" w:hAnsi="Calibri" w:eastAsia="Calibri"/>
                <w:shd w:val="nil" w:color="auto" w:fill="auto"/>
                <w:lang w:val="de-DE"/>
              </w:rPr>
            </w:pPr>
            <w:r>
              <w:rPr>
                <w:rFonts w:ascii="Wingdings" w:hAnsi="Wingdings" w:hint="default"/>
                <w:sz w:val="20"/>
                <w:szCs w:val="20"/>
                <w:rtl w:val="0"/>
                <w:lang w:val="de-DE"/>
              </w:rPr>
              <w:sym w:font="Wingdings" w:char="F0E0"/>
            </w:r>
            <w:r>
              <w:rPr>
                <w:rFonts w:ascii="Wingdings" w:hAnsi="Wingdings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2 gute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Bleistifte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(HB oder Nr. 2)</w:t>
            </w:r>
          </w:p>
          <w:p>
            <w:pPr>
              <w:pStyle w:val="Body Text"/>
              <w:spacing w:line="240" w:lineRule="auto"/>
              <w:rPr>
                <w:rFonts w:ascii="Calibri" w:cs="Calibri" w:hAnsi="Calibri" w:eastAsia="Calibri"/>
                <w:shd w:val="nil" w:color="auto" w:fill="auto"/>
                <w:lang w:val="de-DE"/>
              </w:rPr>
            </w:pPr>
            <w:r>
              <w:rPr>
                <w:rFonts w:ascii="Wingdings" w:hAnsi="Wingdings" w:hint="default"/>
                <w:sz w:val="20"/>
                <w:szCs w:val="20"/>
                <w:rtl w:val="0"/>
                <w:lang w:val="de-DE"/>
              </w:rPr>
              <w:sym w:font="Wingdings" w:char="F0E0"/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 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Lineal</w:t>
            </w:r>
          </w:p>
          <w:p>
            <w:pPr>
              <w:pStyle w:val="Body Text"/>
              <w:spacing w:line="240" w:lineRule="auto"/>
              <w:rPr>
                <w:rFonts w:ascii="Calibri" w:cs="Calibri" w:hAnsi="Calibri" w:eastAsia="Calibri"/>
                <w:shd w:val="nil" w:color="auto" w:fill="auto"/>
                <w:lang w:val="de-DE"/>
              </w:rPr>
            </w:pPr>
            <w:r>
              <w:rPr>
                <w:rFonts w:ascii="Wingdings" w:hAnsi="Wingdings" w:hint="default"/>
                <w:sz w:val="20"/>
                <w:szCs w:val="20"/>
                <w:rtl w:val="0"/>
                <w:lang w:val="de-DE"/>
              </w:rPr>
              <w:sym w:font="Wingdings" w:char="F0E0"/>
            </w:r>
            <w:r>
              <w:rPr>
                <w:rFonts w:ascii="Wingdings" w:hAnsi="Wingdings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2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 Radiergummi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s</w:t>
            </w:r>
          </w:p>
          <w:p>
            <w:pPr>
              <w:pStyle w:val="Body Text"/>
              <w:spacing w:line="240" w:lineRule="auto"/>
            </w:pPr>
            <w:r>
              <w:rPr>
                <w:rFonts w:ascii="Wingdings" w:hAnsi="Wingdings" w:hint="default"/>
                <w:sz w:val="20"/>
                <w:szCs w:val="20"/>
                <w:rtl w:val="0"/>
                <w:lang w:val="de-DE"/>
              </w:rPr>
              <w:sym w:font="Wingdings" w:char="F0E0"/>
            </w:r>
            <w:r>
              <w:rPr>
                <w:rFonts w:ascii="Wingdings" w:hAnsi="Wingdings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 xml:space="preserve">2 Folienstifte S (blau oder schwarz - </w:t>
            </w:r>
            <w:r>
              <w:rPr>
                <w:rFonts w:ascii="Calibri" w:hAnsi="Calibri"/>
                <w:b w:val="1"/>
                <w:bCs w:val="1"/>
                <w:rtl w:val="0"/>
                <w:lang w:val="de-DE"/>
              </w:rPr>
              <w:t>non-permanent</w:t>
            </w: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)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8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1 Brotdose + 1 Trinkflasche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line="240" w:lineRule="auto"/>
            </w:pPr>
            <w:r>
              <w:rPr>
                <w:rFonts w:ascii="Calibri" w:hAnsi="Calibri"/>
                <w:shd w:val="nil" w:color="auto" w:fill="auto"/>
                <w:rtl w:val="0"/>
                <w:lang w:val="de-DE"/>
              </w:rPr>
              <w:t>bruchsicher !!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 Paar Kopfh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rer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bidi w:val="0"/>
            </w:pPr>
            <w:r>
              <w:rPr>
                <w:rFonts w:ascii="Wingdings" w:hAnsi="Wingdings" w:hint="default"/>
                <w:sz w:val="20"/>
                <w:szCs w:val="20"/>
                <w:rtl w:val="0"/>
                <w:lang w:val="de-DE"/>
              </w:rPr>
              <w:sym w:font="Wingdings" w:char="F0E0"/>
            </w:r>
            <w:r>
              <w:rPr>
                <w:rFonts w:ascii="Wingdings" w:hAnsi="Wingdings"/>
                <w:sz w:val="20"/>
                <w:szCs w:val="20"/>
                <w:rtl w:val="0"/>
                <w:lang w:val="de-DE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rtl w:val="0"/>
                <w:lang w:val="de-DE"/>
              </w:rPr>
              <w:t>mit AUX-Anschluss</w:t>
            </w:r>
          </w:p>
        </w:tc>
        <w:tc>
          <w:tcPr>
            <w:tcW w:type="dxa" w:w="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sz w:val="2"/>
          <w:szCs w:val="2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5555194</wp:posOffset>
            </wp:positionH>
            <wp:positionV relativeFrom="page">
              <wp:posOffset>80256</wp:posOffset>
            </wp:positionV>
            <wp:extent cx="992711" cy="1023374"/>
            <wp:effectExtent l="0" t="0" r="0" b="0"/>
            <wp:wrapNone/>
            <wp:docPr id="1073741826" name="officeArt object" descr="eingesetztes-Bild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gesetztes-Bild.tiff" descr="eingesetztes-Bild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711" cy="1023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Bitte beschriften Sie 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alle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Materialien (nach M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ö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glichkeit auch die Stifte, da diese h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ufig liegen blieben oder vertauscht werden) 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AUSSEN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 und 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VORNE 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in Druckbuchstaben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 mit dem Namen Ihres Kindes.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Nicht beschriftete Arbeitshefte und Materialien werden wieder mit nach Hause gegeben! Bitte haben Sie hierf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 Verst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ndnis!</w:t>
      </w:r>
      <w:r>
        <w:rPr>
          <w:rFonts w:ascii="Calibri" w:cs="Calibri" w:hAnsi="Calibri" w:eastAsia="Calibri"/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421639</wp:posOffset>
                </wp:positionV>
                <wp:extent cx="6642100" cy="1625600"/>
                <wp:effectExtent l="0" t="0" r="0" b="0"/>
                <wp:wrapTopAndBottom distT="152400" distB="152400"/>
                <wp:docPr id="1073741827" name="officeArt object" descr="Um die Einschulungsfeier und die erste Schulwoche zu entlasten, haben Sie die Möglichkeit die Materialien Ihres Kindes/ Ihrer Kinder schon vor dem ersten Schultag bei mir in der Schule abzugeben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Um die Einschulungsfeier und die erste Schulwoche zu entlasten, haben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ie die M</w:t>
                            </w:r>
                            <w:r>
                              <w:rPr>
                                <w:rFonts w:ascii="Calibri" w:hAnsi="Calibri" w:hint="default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glichkeit die Materialien Ihres Kindes/ Ihrer Kinder schon vor dem ersten Schultag bei mir in der Schule abzugeben. </w:t>
                            </w: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  <w:rtl w:val="0"/>
                              </w:rPr>
                              <w:tab/>
                              <w:tab/>
                              <w:t>Datum:</w:t>
                              <w:tab/>
                              <w:t>26.08.24 Uhr</w:t>
                              <w:tab/>
                            </w:r>
                          </w:p>
                          <w:p>
                            <w:pPr>
                              <w:pStyle w:val="Normal.0"/>
                              <w:jc w:val="both"/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  <w:rtl w:val="0"/>
                              </w:rPr>
                              <w:tab/>
                              <w:tab/>
                              <w:t>Uhrzeit:</w:t>
                              <w:tab/>
                              <w:t>8:15 - 9:15 Uhr</w:t>
                            </w:r>
                          </w:p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Fonts w:ascii="Calibri" w:cs="Calibri" w:hAnsi="Calibri" w:eastAsia="Calibri"/>
                                <w:sz w:val="28"/>
                                <w:szCs w:val="28"/>
                                <w:rtl w:val="0"/>
                              </w:rPr>
                              <w:tab/>
                              <w:tab/>
                              <w:t>Raum:</w:t>
                              <w:tab/>
                              <w:t>Klassenraum (Raum 05)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33.2pt;width:523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  <w:rPr>
                          <w:rFonts w:ascii="Calibri" w:cs="Calibri" w:hAnsi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de-DE"/>
                        </w:rPr>
                        <w:t xml:space="preserve">Um die Einschulungsfeier und die erste Schulwoche zu entlasten, haben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de-DE"/>
                        </w:rPr>
                        <w:t>S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de-DE"/>
                        </w:rPr>
                        <w:t>ie die M</w:t>
                      </w:r>
                      <w:r>
                        <w:rPr>
                          <w:rFonts w:ascii="Calibri" w:hAnsi="Calibri" w:hint="default"/>
                          <w:sz w:val="28"/>
                          <w:szCs w:val="28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:rtl w:val="0"/>
                          <w:lang w:val="de-DE"/>
                        </w:rPr>
                        <w:t xml:space="preserve">glichkeit die Materialien Ihres Kindes/ Ihrer Kinder schon vor dem ersten Schultag bei mir in der Schule abzugeben. </w:t>
                      </w:r>
                    </w:p>
                    <w:p>
                      <w:pPr>
                        <w:pStyle w:val="Normal.0"/>
                        <w:jc w:val="both"/>
                        <w:rPr>
                          <w:rFonts w:ascii="Calibri" w:cs="Calibri" w:hAnsi="Calibri" w:eastAsia="Calibri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jc w:val="both"/>
                        <w:rPr>
                          <w:rFonts w:ascii="Calibri" w:cs="Calibri" w:hAnsi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cs="Calibri" w:hAnsi="Calibri" w:eastAsia="Calibri"/>
                          <w:sz w:val="28"/>
                          <w:szCs w:val="28"/>
                          <w:rtl w:val="0"/>
                        </w:rPr>
                        <w:tab/>
                        <w:tab/>
                        <w:t>Datum:</w:t>
                        <w:tab/>
                        <w:t>26.08.24 Uhr</w:t>
                        <w:tab/>
                      </w:r>
                    </w:p>
                    <w:p>
                      <w:pPr>
                        <w:pStyle w:val="Normal.0"/>
                        <w:jc w:val="both"/>
                        <w:rPr>
                          <w:rFonts w:ascii="Calibri" w:cs="Calibri" w:hAnsi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cs="Calibri" w:hAnsi="Calibri" w:eastAsia="Calibri"/>
                          <w:sz w:val="28"/>
                          <w:szCs w:val="28"/>
                          <w:rtl w:val="0"/>
                        </w:rPr>
                        <w:tab/>
                        <w:tab/>
                        <w:t>Uhrzeit:</w:t>
                        <w:tab/>
                        <w:t>8:15 - 9:15 Uhr</w:t>
                      </w:r>
                    </w:p>
                    <w:p>
                      <w:pPr>
                        <w:pStyle w:val="Normal.0"/>
                        <w:jc w:val="both"/>
                      </w:pPr>
                      <w:r>
                        <w:rPr>
                          <w:rFonts w:ascii="Calibri" w:cs="Calibri" w:hAnsi="Calibri" w:eastAsia="Calibri"/>
                          <w:sz w:val="28"/>
                          <w:szCs w:val="28"/>
                          <w:rtl w:val="0"/>
                        </w:rPr>
                        <w:tab/>
                        <w:tab/>
                        <w:t>Raum:</w:t>
                        <w:tab/>
                        <w:t>Klassenraum (Raum 05)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</w:pPr>
      <w:r>
        <w:rPr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  <w:rPr>
        <w:rFonts w:ascii="Calibri" w:hAnsi="Calibri"/>
        <w:sz w:val="28"/>
        <w:szCs w:val="28"/>
      </w:rPr>
    </w:pPr>
  </w:p>
  <w:p>
    <w:pPr>
      <w:pStyle w:val="header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</w:pPr>
    <w:r>
      <w:rPr>
        <w:rFonts w:ascii="Calibri" w:hAnsi="Calibri"/>
        <w:sz w:val="28"/>
        <w:szCs w:val="28"/>
        <w:rtl w:val="0"/>
        <w:lang w:val="de-DE"/>
      </w:rPr>
      <w:t>Arbeitsmaterial Klasse 1</w:t>
    </w:r>
    <w:r>
      <w:rPr>
        <w:rFonts w:ascii="Calibri" w:hAnsi="Calibri"/>
        <w:sz w:val="28"/>
        <w:szCs w:val="28"/>
        <w:rtl w:val="0"/>
        <w:lang w:val="de-DE"/>
      </w:rPr>
      <w:t>b</w:t>
    </w:r>
    <w:r>
      <w:rPr>
        <w:rFonts w:ascii="Calibri" w:hAnsi="Calibri" w:hint="default"/>
        <w:sz w:val="28"/>
        <w:szCs w:val="28"/>
        <w:rtl w:val="0"/>
        <w:lang w:val="de-DE"/>
      </w:rPr>
      <w:t xml:space="preserve"> – </w:t>
    </w:r>
    <w:r>
      <w:rPr>
        <w:rFonts w:ascii="Calibri" w:hAnsi="Calibri"/>
        <w:sz w:val="28"/>
        <w:szCs w:val="28"/>
        <w:rtl w:val="0"/>
        <w:lang w:val="de-DE"/>
      </w:rPr>
      <w:t>Schuljahr 202</w:t>
    </w:r>
    <w:r>
      <w:rPr>
        <w:rFonts w:ascii="Calibri" w:hAnsi="Calibri"/>
        <w:sz w:val="28"/>
        <w:szCs w:val="28"/>
        <w:rtl w:val="0"/>
        <w:lang w:val="de-DE"/>
      </w:rPr>
      <w:t>4</w:t>
    </w:r>
    <w:r>
      <w:rPr>
        <w:rFonts w:ascii="Calibri" w:hAnsi="Calibri"/>
        <w:sz w:val="28"/>
        <w:szCs w:val="28"/>
        <w:rtl w:val="0"/>
        <w:lang w:val="de-DE"/>
      </w:rPr>
      <w:t>/ 202</w:t>
    </w:r>
    <w:r>
      <w:rPr>
        <w:rFonts w:ascii="Calibri" w:hAnsi="Calibri"/>
        <w:sz w:val="28"/>
        <w:szCs w:val="28"/>
        <w:rtl w:val="0"/>
        <w:lang w:val="de-D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