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03" w:rsidRDefault="00655E03"/>
    <w:p w:rsidR="002706D0" w:rsidRDefault="002706D0"/>
    <w:p w:rsidR="00EB0FF1" w:rsidRPr="00E302A6" w:rsidRDefault="00EB0FF1" w:rsidP="00EB0FF1">
      <w:pPr>
        <w:jc w:val="center"/>
        <w:rPr>
          <w:rFonts w:ascii="Century Gothic" w:hAnsi="Century Gothic"/>
          <w:b/>
        </w:rPr>
      </w:pPr>
      <w:r>
        <w:rPr>
          <w:rFonts w:ascii="Century Gothic" w:hAnsi="Century Gothic"/>
          <w:b/>
        </w:rPr>
        <w:t>ALGEMENE VOORWAARDEN</w:t>
      </w:r>
    </w:p>
    <w:p w:rsidR="00EB0FF1" w:rsidRPr="00E302A6" w:rsidRDefault="00EB0FF1" w:rsidP="00EB0FF1">
      <w:pPr>
        <w:jc w:val="center"/>
        <w:rPr>
          <w:rFonts w:ascii="Century Gothic" w:hAnsi="Century Gothic"/>
          <w:b/>
        </w:rPr>
      </w:pPr>
    </w:p>
    <w:p w:rsidR="00EB0FF1" w:rsidRPr="00EB0FF1" w:rsidRDefault="00EB0FF1" w:rsidP="00EB0FF1">
      <w:pPr>
        <w:pStyle w:val="Normaalweb"/>
        <w:spacing w:before="0" w:beforeAutospacing="0" w:after="0" w:afterAutospacing="0"/>
        <w:rPr>
          <w:rFonts w:ascii="-webkit-standard" w:hAnsi="-webkit-standard" w:hint="eastAsia"/>
          <w:color w:val="000000"/>
          <w:sz w:val="24"/>
          <w:szCs w:val="24"/>
        </w:rPr>
      </w:pPr>
      <w:r w:rsidRPr="00EB0FF1">
        <w:rPr>
          <w:rFonts w:ascii="Century Gothic" w:hAnsi="Century Gothic"/>
          <w:color w:val="000000"/>
          <w:sz w:val="24"/>
          <w:szCs w:val="24"/>
        </w:rPr>
        <w:t>Algemene voorwaarden diensten NALU Events. Deze voorwaarden treden in werking per 1 december 2019 voor overeenkomsten die op of na deze datum zijn gesloten.</w:t>
      </w:r>
    </w:p>
    <w:p w:rsidR="00EB0FF1" w:rsidRPr="00EB0FF1" w:rsidRDefault="00EB0FF1" w:rsidP="00EB0FF1">
      <w:pPr>
        <w:spacing w:after="240"/>
        <w:rPr>
          <w:rFonts w:ascii="Times New Roman" w:eastAsia="Times New Roman" w:hAnsi="Times New Roman"/>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 xml:space="preserve"> Artikel 1. Definities</w:t>
      </w: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color w:val="404040"/>
          <w:sz w:val="24"/>
          <w:szCs w:val="24"/>
        </w:rPr>
        <w:t>In deze algemene voorwaarden wordt verstaan onder:</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Activiteiten/arrangementen: alle programma’s, evenementen en activiteiten welke door NALU Events worden georganiseerd en begeleid.</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Opdrachtgever: alle bedrijven, consumenten en andere deelnemers die gebruik maken van de diensten van NALU Events.</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 xml:space="preserve">Deelnemer: iedere persoon die deelneemt aan of gebruik maakt van een arrangement of activiteit van NALU Events. </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Leverancier: degene, niet zijnde opdrachtgever, die goederen, diensten, of andere op geld waardeerbare prestaties aan NALU Events levert.</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Overeenkomst: de overeenkomst tussen de contractant en NALU Events met betrekking tot een activiteit of arrangement.</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 xml:space="preserve">Annulering: de schriftelijke beëindiging door de contractant van de overeenkomst, vóór aanvang van de activiteit. </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Organisator: NALU Events, gevestigd te Architect Berlagelaan 126 te Den Haag, die in de uitvoering van het bedrijf arrangementen, activiteiten of diensten aanbiedt.</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Vertegenwoordiger: degene die uit naam van de organisator optreedt, zoals instructeur, trainer of begeleider.</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Directie: zij die als vennoten van NALU Events staan ingeschreven bij de Kamer van Koophandel onder nummer 60456086.</w:t>
      </w:r>
    </w:p>
    <w:p w:rsidR="00EB0FF1" w:rsidRPr="00EB0FF1" w:rsidRDefault="00EB0FF1" w:rsidP="00EB0FF1">
      <w:pPr>
        <w:pStyle w:val="Lijstalinea"/>
        <w:numPr>
          <w:ilvl w:val="0"/>
          <w:numId w:val="2"/>
        </w:numPr>
        <w:rPr>
          <w:rFonts w:ascii="Century Gothic" w:hAnsi="Century Gothic" w:cs="Times New Roman"/>
          <w:color w:val="404040"/>
          <w:lang w:val="nl-NL"/>
        </w:rPr>
      </w:pPr>
      <w:r w:rsidRPr="00EB0FF1">
        <w:rPr>
          <w:rFonts w:ascii="Century Gothic" w:hAnsi="Century Gothic" w:cs="Times New Roman"/>
          <w:color w:val="404040"/>
          <w:lang w:val="nl-NL"/>
        </w:rPr>
        <w:t>Wederpartij: zowel opdrachtgever, deelnemer als leverancier.</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Default="00EB0FF1" w:rsidP="00EB0FF1">
      <w:pPr>
        <w:rPr>
          <w:rFonts w:ascii="Century Gothic" w:hAnsi="Century Gothic" w:cs="Times New Roman"/>
          <w:b/>
          <w:bCs/>
          <w:color w:val="404040"/>
          <w:sz w:val="24"/>
          <w:szCs w:val="24"/>
        </w:rPr>
      </w:pPr>
    </w:p>
    <w:p w:rsidR="00EB0FF1" w:rsidRDefault="00EB0FF1" w:rsidP="00EB0FF1">
      <w:pPr>
        <w:rPr>
          <w:rFonts w:ascii="Century Gothic" w:hAnsi="Century Gothic" w:cs="Times New Roman"/>
          <w:b/>
          <w:bCs/>
          <w:color w:val="404040"/>
          <w:sz w:val="24"/>
          <w:szCs w:val="24"/>
        </w:rPr>
      </w:pPr>
    </w:p>
    <w:p w:rsid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2. Toepasselijkheid van deze voorwaarden</w:t>
      </w:r>
    </w:p>
    <w:p w:rsidR="00EB0FF1" w:rsidRPr="00EB0FF1" w:rsidRDefault="00EB0FF1" w:rsidP="00EB0FF1">
      <w:pPr>
        <w:pStyle w:val="Lijstalinea"/>
        <w:numPr>
          <w:ilvl w:val="0"/>
          <w:numId w:val="3"/>
        </w:numPr>
        <w:rPr>
          <w:rFonts w:ascii="Century Gothic" w:hAnsi="Century Gothic" w:cs="Times New Roman"/>
          <w:color w:val="404040"/>
          <w:lang w:val="nl-NL"/>
        </w:rPr>
      </w:pPr>
      <w:r w:rsidRPr="00EB0FF1">
        <w:rPr>
          <w:rFonts w:ascii="Century Gothic" w:hAnsi="Century Gothic" w:cs="Times New Roman"/>
          <w:color w:val="404040"/>
          <w:lang w:val="nl-NL"/>
        </w:rPr>
        <w:t>Deze voorwaarden gelden voor iedere aanbieding, offerte en uitvoering van de overeengekomen activiteiten of arrangementen tussen NALU Events en opdrachtgever.</w:t>
      </w:r>
    </w:p>
    <w:p w:rsidR="00EB0FF1" w:rsidRPr="00EB0FF1" w:rsidRDefault="00EB0FF1" w:rsidP="00EB0FF1">
      <w:pPr>
        <w:pStyle w:val="Lijstalinea"/>
        <w:numPr>
          <w:ilvl w:val="0"/>
          <w:numId w:val="3"/>
        </w:numPr>
        <w:rPr>
          <w:rFonts w:ascii="Century Gothic" w:hAnsi="Century Gothic" w:cs="Times New Roman"/>
          <w:color w:val="404040"/>
          <w:lang w:val="nl-NL"/>
        </w:rPr>
      </w:pPr>
      <w:r w:rsidRPr="00EB0FF1">
        <w:rPr>
          <w:rFonts w:ascii="Century Gothic" w:hAnsi="Century Gothic" w:cs="Times New Roman"/>
          <w:color w:val="404040"/>
          <w:lang w:val="nl-NL"/>
        </w:rPr>
        <w:t xml:space="preserve">De opdrachtgever aanvaardt de toepasselijkheid van deze voorwaarden door het aangaan van een overeenkomst met NALU Events. </w:t>
      </w:r>
    </w:p>
    <w:p w:rsidR="00EB0FF1" w:rsidRPr="00EB0FF1" w:rsidRDefault="00EB0FF1" w:rsidP="00EB0FF1">
      <w:pPr>
        <w:pStyle w:val="Lijstalinea"/>
        <w:numPr>
          <w:ilvl w:val="0"/>
          <w:numId w:val="3"/>
        </w:numPr>
        <w:rPr>
          <w:rFonts w:ascii="Century Gothic" w:hAnsi="Century Gothic" w:cs="Times New Roman"/>
          <w:color w:val="404040"/>
          <w:lang w:val="nl-NL"/>
        </w:rPr>
      </w:pPr>
      <w:r w:rsidRPr="00EB0FF1">
        <w:rPr>
          <w:rFonts w:ascii="Century Gothic" w:hAnsi="Century Gothic" w:cs="Times New Roman"/>
          <w:color w:val="404040"/>
          <w:lang w:val="nl-NL"/>
        </w:rPr>
        <w:t xml:space="preserve">Bij aangaan van de overeenkomst zijn de algemene voorwaarden bekend bij beide partijen. </w:t>
      </w:r>
    </w:p>
    <w:p w:rsidR="00EB0FF1" w:rsidRPr="00EB0FF1" w:rsidRDefault="00EB0FF1" w:rsidP="00EB0FF1">
      <w:pPr>
        <w:pStyle w:val="Lijstalinea"/>
        <w:numPr>
          <w:ilvl w:val="0"/>
          <w:numId w:val="3"/>
        </w:numPr>
        <w:rPr>
          <w:rFonts w:ascii="Century Gothic" w:hAnsi="Century Gothic" w:cs="Times New Roman"/>
          <w:color w:val="404040"/>
          <w:lang w:val="nl-NL"/>
        </w:rPr>
      </w:pPr>
      <w:r w:rsidRPr="00EB0FF1">
        <w:rPr>
          <w:rFonts w:ascii="Century Gothic" w:hAnsi="Century Gothic" w:cs="Times New Roman"/>
          <w:color w:val="404040"/>
          <w:lang w:val="nl-NL"/>
        </w:rPr>
        <w:t>Eventuele afwijkingen op deze algemene voorwaarden zijn slechts geldig indien deze schriftelijk zijn overeengekomen.</w:t>
      </w:r>
    </w:p>
    <w:p w:rsidR="00EB0FF1" w:rsidRPr="00EB0FF1" w:rsidRDefault="00EB0FF1" w:rsidP="00EB0FF1">
      <w:pPr>
        <w:rPr>
          <w:rFonts w:ascii="Century Gothic" w:hAnsi="Century Gothic" w:cs="Times New Roman"/>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3. Aanbiedingen en offertes</w:t>
      </w:r>
    </w:p>
    <w:p w:rsidR="00EB0FF1" w:rsidRPr="00EB0FF1" w:rsidRDefault="00EB0FF1" w:rsidP="00EB0FF1">
      <w:pPr>
        <w:pStyle w:val="Lijstalinea"/>
        <w:numPr>
          <w:ilvl w:val="0"/>
          <w:numId w:val="4"/>
        </w:numPr>
        <w:rPr>
          <w:rFonts w:ascii="Century Gothic" w:hAnsi="Century Gothic" w:cs="Times New Roman"/>
          <w:color w:val="404040"/>
          <w:lang w:val="nl-NL"/>
        </w:rPr>
      </w:pPr>
      <w:r w:rsidRPr="00EB0FF1">
        <w:rPr>
          <w:rFonts w:ascii="Century Gothic" w:hAnsi="Century Gothic" w:cs="Times New Roman"/>
          <w:color w:val="404040"/>
          <w:lang w:val="nl-NL"/>
        </w:rPr>
        <w:t xml:space="preserve">Alle aanbiedingen en offertes zijn vrijblijvend, tenzij in het aanbod een termijn voor aanvaarding is genoemd. </w:t>
      </w:r>
    </w:p>
    <w:p w:rsidR="00EB0FF1" w:rsidRPr="00EB0FF1" w:rsidRDefault="00EB0FF1" w:rsidP="00EB0FF1">
      <w:pPr>
        <w:pStyle w:val="Lijstalinea"/>
        <w:numPr>
          <w:ilvl w:val="0"/>
          <w:numId w:val="4"/>
        </w:numPr>
        <w:rPr>
          <w:rFonts w:ascii="Century Gothic" w:hAnsi="Century Gothic" w:cs="Times New Roman"/>
          <w:color w:val="404040"/>
          <w:lang w:val="nl-NL"/>
        </w:rPr>
      </w:pPr>
      <w:r w:rsidRPr="00EB0FF1">
        <w:rPr>
          <w:rFonts w:ascii="Century Gothic" w:hAnsi="Century Gothic" w:cs="Times New Roman"/>
          <w:color w:val="404040"/>
          <w:lang w:val="nl-NL"/>
        </w:rPr>
        <w:t>Aan de hand van de wensen of doelstellingen van de opdrachtgever c.q. deelnemer wordt een offerte of aanbieding gemaakt, inclusief programma, prijzen en tijdsplanning.</w:t>
      </w:r>
    </w:p>
    <w:p w:rsidR="00EB0FF1" w:rsidRPr="00EB0FF1" w:rsidRDefault="00EB0FF1" w:rsidP="00EB0FF1">
      <w:pPr>
        <w:pStyle w:val="Lijstalinea"/>
        <w:numPr>
          <w:ilvl w:val="0"/>
          <w:numId w:val="4"/>
        </w:numPr>
        <w:rPr>
          <w:rFonts w:ascii="Century Gothic" w:hAnsi="Century Gothic" w:cs="Times New Roman"/>
          <w:color w:val="404040"/>
          <w:lang w:val="nl-NL"/>
        </w:rPr>
      </w:pPr>
      <w:r w:rsidRPr="00EB0FF1">
        <w:rPr>
          <w:rFonts w:ascii="Century Gothic" w:hAnsi="Century Gothic" w:cs="Times New Roman"/>
          <w:color w:val="404040"/>
          <w:lang w:val="nl-NL"/>
        </w:rPr>
        <w:t>De in de offerte vermelde prijzen zijn inclusief BTW, tenzij anders aangegeven.</w:t>
      </w:r>
    </w:p>
    <w:p w:rsidR="00EB0FF1" w:rsidRPr="00EB0FF1" w:rsidRDefault="00EB0FF1" w:rsidP="00EB0FF1">
      <w:pPr>
        <w:pStyle w:val="Lijstalinea"/>
        <w:numPr>
          <w:ilvl w:val="0"/>
          <w:numId w:val="4"/>
        </w:numPr>
        <w:rPr>
          <w:rFonts w:ascii="Century Gothic" w:hAnsi="Century Gothic" w:cs="Times New Roman"/>
          <w:color w:val="404040"/>
          <w:lang w:val="nl-NL"/>
        </w:rPr>
      </w:pPr>
      <w:r w:rsidRPr="00EB0FF1">
        <w:rPr>
          <w:rFonts w:ascii="Century Gothic" w:hAnsi="Century Gothic" w:cs="Times New Roman"/>
          <w:color w:val="404040"/>
          <w:lang w:val="nl-NL"/>
        </w:rPr>
        <w:t xml:space="preserve">Een prijsopgave verplicht NALU Events niet tot het verrichten van een gedeelte van het programma tegen een overeenkomstig deel van de opgegeven prijs. </w:t>
      </w:r>
    </w:p>
    <w:p w:rsidR="00EB0FF1" w:rsidRPr="00EB0FF1" w:rsidRDefault="00EB0FF1" w:rsidP="00EB0FF1">
      <w:pPr>
        <w:pStyle w:val="Lijstalinea"/>
        <w:numPr>
          <w:ilvl w:val="0"/>
          <w:numId w:val="4"/>
        </w:numPr>
        <w:rPr>
          <w:rFonts w:ascii="Century Gothic" w:hAnsi="Century Gothic" w:cs="Times New Roman"/>
          <w:color w:val="404040"/>
          <w:lang w:val="nl-NL"/>
        </w:rPr>
      </w:pPr>
      <w:r w:rsidRPr="00EB0FF1">
        <w:rPr>
          <w:rFonts w:ascii="Century Gothic" w:hAnsi="Century Gothic" w:cs="Times New Roman"/>
          <w:color w:val="404040"/>
          <w:lang w:val="nl-NL"/>
        </w:rPr>
        <w:t>Aanbiedingen, prijzen of offertes gelden niet automatisch voor toekomstige opdrachten.</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4. Uitvoering van de overeenkomst</w:t>
      </w:r>
    </w:p>
    <w:p w:rsid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Aanmeldingen, bevestigingen of reserveringen voor een door NALU Events georganiseerde activiteit gebeurt schriftelijk of mondeling. Men kan zich zowel telefonisch of per e-mail voor een activiteit aanmelden c.q. bevestigen. Ten alle tijden, zijn deze algemene voorwaarden van toepassing op de aanmelding, bevestiging of reservering.</w:t>
      </w:r>
    </w:p>
    <w:p w:rsidR="00EB0FF1" w:rsidRDefault="00EB0FF1" w:rsidP="00EB0FF1">
      <w:pPr>
        <w:pStyle w:val="Lijstalinea"/>
        <w:rPr>
          <w:rFonts w:ascii="Century Gothic" w:hAnsi="Century Gothic" w:cs="Times New Roman"/>
          <w:color w:val="404040"/>
          <w:lang w:val="nl-NL"/>
        </w:rPr>
      </w:pPr>
    </w:p>
    <w:p w:rsidR="00EB0FF1" w:rsidRDefault="00EB0FF1" w:rsidP="00EB0FF1">
      <w:pPr>
        <w:pStyle w:val="Lijstalinea"/>
        <w:rPr>
          <w:rFonts w:ascii="Century Gothic" w:hAnsi="Century Gothic" w:cs="Times New Roman"/>
          <w:color w:val="404040"/>
          <w:lang w:val="nl-NL"/>
        </w:rPr>
      </w:pPr>
    </w:p>
    <w:p w:rsidR="00EB0FF1" w:rsidRPr="00EB0FF1" w:rsidRDefault="00EB0FF1" w:rsidP="00EB0FF1">
      <w:pPr>
        <w:pStyle w:val="Lijstalinea"/>
        <w:rPr>
          <w:rFonts w:ascii="Century Gothic" w:hAnsi="Century Gothic" w:cs="Times New Roman"/>
          <w:color w:val="404040"/>
          <w:lang w:val="nl-NL"/>
        </w:rPr>
      </w:pPr>
    </w:p>
    <w:p w:rsidR="00EB0FF1" w:rsidRP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 xml:space="preserve">De opdrachtgever draagt ervoor zorg dat alle medische gegevens van de deelnemers, die relevant zijn voor het activiteiten programma, bij NALU Events bekend zijn. Zoals relevante medische en conditionele bijzonderheden, </w:t>
      </w:r>
      <w:proofErr w:type="spellStart"/>
      <w:r w:rsidRPr="00EB0FF1">
        <w:rPr>
          <w:rFonts w:ascii="Century Gothic" w:hAnsi="Century Gothic" w:cs="Times New Roman"/>
          <w:color w:val="404040"/>
          <w:lang w:val="nl-NL"/>
        </w:rPr>
        <w:t>alchol</w:t>
      </w:r>
      <w:proofErr w:type="spellEnd"/>
      <w:r w:rsidRPr="00EB0FF1">
        <w:rPr>
          <w:rFonts w:ascii="Century Gothic" w:hAnsi="Century Gothic" w:cs="Times New Roman"/>
          <w:color w:val="404040"/>
          <w:lang w:val="nl-NL"/>
        </w:rPr>
        <w:t xml:space="preserve"> en/of drugsgebruik e.d.</w:t>
      </w:r>
    </w:p>
    <w:p w:rsidR="00EB0FF1" w:rsidRP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De deelnemers die een activiteit met NALU Events zijn overeengekomen, zijn verplicht gedurende het gehele programma de aanwijzingen van de leiding op te volgen wanneer deze aanwijzingen noodzakelijk zijn om een goede en veilige voortgang van de activiteit te kunnen waarborgen.</w:t>
      </w:r>
    </w:p>
    <w:p w:rsidR="00EB0FF1" w:rsidRP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Wanneer tijdens de activiteit blijkt dat een deelnemer fysieke of psychische gebreken vertoont, zich aan wangedrag schuldig maakt of op overige wijze hinder of overlast oplevert of kan opleveren, kan de deelnemer van verdere deelname worden uitgesloten. Eventuele hieruit voortvloeiende kosten komen voor rekening van de betreffende deelnemer.</w:t>
      </w:r>
    </w:p>
    <w:p w:rsidR="00EB0FF1" w:rsidRP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 xml:space="preserve">Opdrachtgever en de deelnemende personen zijn verplicht voorafgaand aan de deelname aan de activiteit een geldig legitimatiebewijs te tonen en een formulier van deelname te ondertekenen. </w:t>
      </w:r>
    </w:p>
    <w:p w:rsidR="00EB0FF1" w:rsidRPr="00EB0FF1" w:rsidRDefault="00EB0FF1" w:rsidP="00EB0FF1">
      <w:pPr>
        <w:pStyle w:val="Lijstalinea"/>
        <w:numPr>
          <w:ilvl w:val="0"/>
          <w:numId w:val="12"/>
        </w:numPr>
        <w:rPr>
          <w:rFonts w:ascii="Century Gothic" w:hAnsi="Century Gothic" w:cs="Times New Roman"/>
          <w:color w:val="404040"/>
          <w:lang w:val="nl-NL"/>
        </w:rPr>
      </w:pPr>
      <w:r w:rsidRPr="00EB0FF1">
        <w:rPr>
          <w:rFonts w:ascii="Century Gothic" w:hAnsi="Century Gothic" w:cs="Times New Roman"/>
          <w:color w:val="404040"/>
          <w:lang w:val="nl-NL"/>
        </w:rPr>
        <w:t>NALU Events heeft het recht bepaalde (deel) activiteiten door derden te laten verrichten.</w:t>
      </w:r>
    </w:p>
    <w:p w:rsid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5. Inachtneming van de risico’s</w:t>
      </w: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color w:val="404040"/>
          <w:sz w:val="24"/>
          <w:szCs w:val="24"/>
        </w:rPr>
        <w:t>Een opdrachtgever die de bevestiging van de overeenkomst heeft ondertekend (of telefonisch, mondeling dan wel per e-mail heeft bevestigd) verklaart; kennis te hebben genomen van de eventuele moeilijkheidsgraad, zwaarte en risico’s van de activiteiten waaraan wordt deelgenomen en alle relevante medische en/of conditionele bijzonderheden te hebben gemeld. Iedere aangemelde deelnemer dient wat betreft de gezondheid en conditie in staat te zijn aan de activiteiten deel te nemen zonder daarbij zichzelf of anderen in gevaar te brengen.</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6. Wijziging/annulering van de overeenkomst</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 xml:space="preserve">NALU Events mag de overeenkomst wijzigen wegens gewichtige omstandigheden, zoals de weersgesteldheid. NALU Events is dan gerechtigd een andere activiteit daarvoor in de plaats te stellen zonder dat dit voor de opdrachtgever aanleiding kan zijn tot (gedeeltelijk) annulering van de overeenkomst en/of (gedeeltelijk) restitutie van betaalde bedragen of het vergoeden van schade. </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Indien beide partijen overeenkomen de overeenkomst te wijzigen of uit te breiden kunnen het tijdstip, de duur of arrangementprijzen van de activiteiten worden aangepast. NALU Events brengt de opdrachtgever hier zo spoedig mogelijk van op de hoogte.</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NALU Events houdt zich het recht voor om de deelnemersprijs aan te passen in geval van tussentijdse wijzigingen in de groepsgrootte. De toegestane wijziging in deelnemersaantal, zonder consequentie voor de arrangementsprijs per persoon, bedraagt 10%.</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Wijziging in groepsgrootte dient schriftelijk, uiterlijk 1 week voor arrangementdatum, te worden gemeld. Bepalend is de datum waarop NALU Events het annuleringsbericht ontvangt. Wijzigingen die binnen 7 dagen worden doorgegev</w:t>
      </w:r>
      <w:r>
        <w:rPr>
          <w:rFonts w:ascii="Century Gothic" w:hAnsi="Century Gothic" w:cs="Times New Roman"/>
          <w:color w:val="404040"/>
          <w:lang w:val="nl-NL"/>
        </w:rPr>
        <w:t>en zullen niet worden verrekend.</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Bij wijziging van een arrangementsdatum door opdrachtgever houdt NALU Events zich het recht voor wijzigingskosten in rekening te brengen à 5% van de prijs, met een minimum van € 50,00 exclusief BTW.</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 xml:space="preserve">Vele activiteiten van NALU Events zijn afhankelijk van de weersomstandigheden. Bij ongunstige </w:t>
      </w:r>
      <w:proofErr w:type="spellStart"/>
      <w:r w:rsidRPr="00EB0FF1">
        <w:rPr>
          <w:rFonts w:ascii="Century Gothic" w:hAnsi="Century Gothic" w:cs="Times New Roman"/>
          <w:color w:val="404040"/>
          <w:lang w:val="nl-NL"/>
        </w:rPr>
        <w:t>weerstomstandigheden</w:t>
      </w:r>
      <w:proofErr w:type="spellEnd"/>
      <w:r w:rsidRPr="00EB0FF1">
        <w:rPr>
          <w:rFonts w:ascii="Century Gothic" w:hAnsi="Century Gothic" w:cs="Times New Roman"/>
          <w:color w:val="404040"/>
          <w:lang w:val="nl-NL"/>
        </w:rPr>
        <w:t xml:space="preserve"> zal er in overleg met de opdrachtgever gekeken worden naar een alternatief of kosteloze annulering van de activiteiten.</w:t>
      </w: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Annulering van de overeenkomst dient te allen tijde schriftelijk per e-mail te geschieden. De datum van de mail wordt gehanteerd voor de berekening van de annuleringstermijn.</w:t>
      </w:r>
    </w:p>
    <w:p w:rsid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Indien een overeenkomst wordt geannuleerd zijn voor iedere opdrachtgever c.q. deelnemer naast eventueel verschuldigde reserveringskosten tevens annuleringskosten verschuldigd.</w:t>
      </w:r>
    </w:p>
    <w:p w:rsidR="00EB0FF1" w:rsidRDefault="00EB0FF1" w:rsidP="00EB0FF1">
      <w:pPr>
        <w:rPr>
          <w:rFonts w:ascii="Century Gothic" w:hAnsi="Century Gothic" w:cs="Times New Roman"/>
          <w:color w:val="404040"/>
        </w:rPr>
      </w:pPr>
    </w:p>
    <w:p w:rsidR="00EB0FF1" w:rsidRPr="00EB0FF1" w:rsidRDefault="00EB0FF1" w:rsidP="00EB0FF1">
      <w:pPr>
        <w:rPr>
          <w:rFonts w:ascii="Century Gothic" w:hAnsi="Century Gothic" w:cs="Times New Roman"/>
          <w:color w:val="404040"/>
        </w:rPr>
      </w:pPr>
    </w:p>
    <w:p w:rsidR="00EB0FF1" w:rsidRPr="00EB0FF1" w:rsidRDefault="00EB0FF1" w:rsidP="00EB0FF1">
      <w:pPr>
        <w:pStyle w:val="Lijstalinea"/>
        <w:numPr>
          <w:ilvl w:val="0"/>
          <w:numId w:val="5"/>
        </w:numPr>
        <w:rPr>
          <w:rFonts w:ascii="Century Gothic" w:hAnsi="Century Gothic" w:cs="Times New Roman"/>
          <w:color w:val="404040"/>
          <w:lang w:val="nl-NL"/>
        </w:rPr>
      </w:pPr>
      <w:r w:rsidRPr="00EB0FF1">
        <w:rPr>
          <w:rFonts w:ascii="Century Gothic" w:hAnsi="Century Gothic" w:cs="Times New Roman"/>
          <w:color w:val="404040"/>
          <w:lang w:val="nl-NL"/>
        </w:rPr>
        <w:t>Bij annulering zal NALU Events de volgende kosten in rekening brengen:</w:t>
      </w:r>
    </w:p>
    <w:p w:rsidR="00EB0FF1" w:rsidRPr="00EB0FF1" w:rsidRDefault="00EB0FF1" w:rsidP="00EB0FF1">
      <w:pPr>
        <w:pStyle w:val="Lijstalinea"/>
        <w:numPr>
          <w:ilvl w:val="0"/>
          <w:numId w:val="10"/>
        </w:numPr>
        <w:rPr>
          <w:rFonts w:ascii="Century Gothic" w:hAnsi="Century Gothic" w:cs="Times New Roman"/>
          <w:color w:val="404040"/>
          <w:lang w:val="nl-NL"/>
        </w:rPr>
      </w:pPr>
      <w:r w:rsidRPr="00EB0FF1">
        <w:rPr>
          <w:rFonts w:ascii="Century Gothic" w:hAnsi="Century Gothic" w:cs="Times New Roman"/>
          <w:color w:val="404040"/>
          <w:lang w:val="nl-NL"/>
        </w:rPr>
        <w:t>van 8 tot 14 dagen voor aanvang: 25% van de arrangementsprijs;</w:t>
      </w:r>
    </w:p>
    <w:p w:rsidR="00EB0FF1" w:rsidRPr="00EB0FF1" w:rsidRDefault="00EB0FF1" w:rsidP="00EB0FF1">
      <w:pPr>
        <w:pStyle w:val="Lijstalinea"/>
        <w:numPr>
          <w:ilvl w:val="0"/>
          <w:numId w:val="10"/>
        </w:numPr>
        <w:rPr>
          <w:rFonts w:ascii="Century Gothic" w:hAnsi="Century Gothic" w:cs="Times New Roman"/>
          <w:color w:val="404040"/>
          <w:lang w:val="nl-NL"/>
        </w:rPr>
      </w:pPr>
      <w:r w:rsidRPr="00EB0FF1">
        <w:rPr>
          <w:rFonts w:ascii="Century Gothic" w:hAnsi="Century Gothic" w:cs="Times New Roman"/>
          <w:color w:val="404040"/>
          <w:lang w:val="nl-NL"/>
        </w:rPr>
        <w:t>binnen 7 dagen voor aanvang: 50% van de arrangementsprijs;</w:t>
      </w:r>
    </w:p>
    <w:p w:rsidR="00EB0FF1" w:rsidRPr="00EB0FF1" w:rsidRDefault="00EB0FF1" w:rsidP="00EB0FF1">
      <w:pPr>
        <w:pStyle w:val="Lijstalinea"/>
        <w:numPr>
          <w:ilvl w:val="0"/>
          <w:numId w:val="10"/>
        </w:numPr>
        <w:rPr>
          <w:rFonts w:ascii="Century Gothic" w:hAnsi="Century Gothic" w:cs="Times New Roman"/>
          <w:color w:val="404040"/>
          <w:lang w:val="nl-NL"/>
        </w:rPr>
      </w:pPr>
      <w:r w:rsidRPr="00EB0FF1">
        <w:rPr>
          <w:rFonts w:ascii="Century Gothic" w:hAnsi="Century Gothic" w:cs="Times New Roman"/>
          <w:color w:val="404040"/>
          <w:lang w:val="nl-NL"/>
        </w:rPr>
        <w:t>binnen 2 dagen voor aanvang of later: 100% van de arrangementsprijs. Dit geld ook als een deelnemer niet aanwezig is zonder annulering of een deelnemer die voortijdig vertrekt.</w:t>
      </w:r>
    </w:p>
    <w:p w:rsidR="00EB0FF1" w:rsidRPr="00EB0FF1" w:rsidRDefault="00EB0FF1" w:rsidP="00EB0FF1">
      <w:pPr>
        <w:rPr>
          <w:rFonts w:ascii="Century Gothic" w:hAnsi="Century Gothic" w:cs="Times New Roman"/>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7. Schade</w:t>
      </w:r>
    </w:p>
    <w:p w:rsidR="00EB0FF1" w:rsidRPr="00EB0FF1" w:rsidRDefault="00EB0FF1" w:rsidP="00EB0FF1">
      <w:pPr>
        <w:pStyle w:val="Lijstalinea"/>
        <w:numPr>
          <w:ilvl w:val="0"/>
          <w:numId w:val="6"/>
        </w:numPr>
        <w:rPr>
          <w:rFonts w:ascii="Century Gothic" w:hAnsi="Century Gothic" w:cs="Times New Roman"/>
          <w:color w:val="404040"/>
          <w:lang w:val="nl-NL"/>
        </w:rPr>
      </w:pPr>
      <w:r w:rsidRPr="00EB0FF1">
        <w:rPr>
          <w:rFonts w:ascii="Century Gothic" w:hAnsi="Century Gothic" w:cs="Times New Roman"/>
          <w:color w:val="404040"/>
          <w:lang w:val="nl-NL"/>
        </w:rPr>
        <w:t xml:space="preserve">De deelnemers zijn ten alle tijden verantwoordelijk voor de materialen die zij gebruiken. Kosten voortkomend uit onzorgvuldig behandelen van materiaal en/of vernielingen aangericht door deelnemers, wordt bij eventuele schade direct verhaald bij de deelnemers.  </w:t>
      </w:r>
    </w:p>
    <w:p w:rsidR="00EB0FF1" w:rsidRPr="00EB0FF1" w:rsidRDefault="00EB0FF1" w:rsidP="00EB0FF1">
      <w:pPr>
        <w:pStyle w:val="Lijstalinea"/>
        <w:numPr>
          <w:ilvl w:val="0"/>
          <w:numId w:val="6"/>
        </w:numPr>
        <w:rPr>
          <w:rFonts w:ascii="Century Gothic" w:hAnsi="Century Gothic" w:cs="Times New Roman"/>
          <w:color w:val="404040"/>
          <w:lang w:val="nl-NL"/>
        </w:rPr>
      </w:pPr>
      <w:r w:rsidRPr="00EB0FF1">
        <w:rPr>
          <w:rFonts w:ascii="Century Gothic" w:hAnsi="Century Gothic" w:cs="Times New Roman"/>
          <w:color w:val="404040"/>
          <w:lang w:val="nl-NL"/>
        </w:rPr>
        <w:t>Wanneer een deelnemer overlast bezorgt, zodanig dat de relatie tussen NALU Events en de eigenaren van de locatie en/of de leverancier ernstig wordt geschaad, kan de betreffende deelnemer van deelname worden uitgesloten. Eventuele hieruit voortvloeiende kosten komen voor rekening van de betreffende deelnemer of opdrachtgever.</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8. Betaling</w:t>
      </w:r>
    </w:p>
    <w:p w:rsidR="00EB0FF1" w:rsidRP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Betalingen dienen te geschieden binnen 14 dagen na factuurdatum tenzij anders is overeengekomen.</w:t>
      </w:r>
    </w:p>
    <w:p w:rsidR="00EB0FF1" w:rsidRP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NALU Events vraagt bij bedrijfs-, groeps- en school-evenementen een aanbetaling van 20% van het totale factuurbedrag.</w:t>
      </w:r>
    </w:p>
    <w:p w:rsid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NALU Events is gerechtigd aan de opdrachtgever c.q. deelnemer een voorschot van het totaalbedrag te laten betalen.</w:t>
      </w:r>
    </w:p>
    <w:p w:rsidR="00EB0FF1" w:rsidRDefault="00EB0FF1" w:rsidP="00EB0FF1">
      <w:pPr>
        <w:rPr>
          <w:rFonts w:ascii="Century Gothic" w:hAnsi="Century Gothic" w:cs="Times New Roman"/>
          <w:color w:val="404040"/>
        </w:rPr>
      </w:pPr>
    </w:p>
    <w:p w:rsidR="00EB0FF1" w:rsidRDefault="00EB0FF1" w:rsidP="00EB0FF1">
      <w:pPr>
        <w:rPr>
          <w:rFonts w:ascii="Century Gothic" w:hAnsi="Century Gothic" w:cs="Times New Roman"/>
          <w:color w:val="404040"/>
        </w:rPr>
      </w:pPr>
    </w:p>
    <w:p w:rsidR="00EB0FF1" w:rsidRDefault="00EB0FF1" w:rsidP="00EB0FF1">
      <w:pPr>
        <w:rPr>
          <w:rFonts w:ascii="Century Gothic" w:hAnsi="Century Gothic" w:cs="Times New Roman"/>
          <w:color w:val="404040"/>
        </w:rPr>
      </w:pPr>
    </w:p>
    <w:p w:rsidR="00EB0FF1" w:rsidRPr="00EB0FF1" w:rsidRDefault="00EB0FF1" w:rsidP="00EB0FF1">
      <w:pPr>
        <w:rPr>
          <w:rFonts w:ascii="Century Gothic" w:hAnsi="Century Gothic" w:cs="Times New Roman"/>
          <w:color w:val="404040"/>
        </w:rPr>
      </w:pPr>
    </w:p>
    <w:p w:rsidR="00EB0FF1" w:rsidRP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Na het verstrijken van 14 dagen na de factuurdatum is de opdrachtgever c.q. deelnemer in verzuim; de opdrachtgever is vanaf het moment van verzuim over het opeisbare bedrag een rente verschuldigd van 1% per maand, alsmede eventueel 15% buitengerechtelijke incassokosten met een minimum van € 150,-</w:t>
      </w:r>
    </w:p>
    <w:p w:rsidR="00EB0FF1" w:rsidRP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Variabele kosten, zoals extra catering, extra activiteiten, transportkosten, consumpties e.d. welke genuttigd worden tijdens alle activiteiten worden – tenzij anders overeengekomen – achteraf aan de opdrachtgever doorberekend.</w:t>
      </w:r>
    </w:p>
    <w:p w:rsidR="00EB0FF1" w:rsidRPr="00EB0FF1" w:rsidRDefault="00EB0FF1" w:rsidP="00EB0FF1">
      <w:pPr>
        <w:pStyle w:val="Lijstalinea"/>
        <w:numPr>
          <w:ilvl w:val="0"/>
          <w:numId w:val="7"/>
        </w:numPr>
        <w:rPr>
          <w:rFonts w:ascii="Century Gothic" w:hAnsi="Century Gothic" w:cs="Times New Roman"/>
          <w:color w:val="404040"/>
          <w:lang w:val="nl-NL"/>
        </w:rPr>
      </w:pPr>
      <w:r w:rsidRPr="00EB0FF1">
        <w:rPr>
          <w:rFonts w:ascii="Century Gothic" w:hAnsi="Century Gothic" w:cs="Times New Roman"/>
          <w:color w:val="404040"/>
          <w:lang w:val="nl-NL"/>
        </w:rPr>
        <w:t xml:space="preserve">Indien de uitvoering van de overeenkomst door schuld van de deelnemers is vertraagd heeft NALU Events het recht de extra tijd naar rato van de overeengekomen uur prijs aan de opdrachtgever door te berekenen of om de activiteit in te korten zonder dat dit de opdrachtgever recht geeft op enige restitutie of korting. </w:t>
      </w:r>
    </w:p>
    <w:p w:rsidR="00EB0FF1" w:rsidRPr="00EB0FF1" w:rsidRDefault="00EB0FF1" w:rsidP="00EB0FF1">
      <w:pPr>
        <w:pStyle w:val="Lijstalinea"/>
        <w:rPr>
          <w:rFonts w:ascii="Century Gothic" w:hAnsi="Century Gothic" w:cs="Times New Roman"/>
          <w:color w:val="404040"/>
          <w:lang w:val="nl-NL"/>
        </w:rPr>
      </w:pPr>
    </w:p>
    <w:p w:rsidR="00EB0FF1" w:rsidRPr="00EB0FF1" w:rsidRDefault="00EB0FF1" w:rsidP="00EB0FF1">
      <w:pPr>
        <w:rPr>
          <w:rFonts w:ascii="Century Gothic" w:hAnsi="Century Gothic" w:cs="Times New Roman"/>
          <w:b/>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9. Hoofdelijke aansprakelijkheid</w:t>
      </w: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color w:val="404040"/>
          <w:sz w:val="24"/>
          <w:szCs w:val="24"/>
        </w:rPr>
        <w:t>Diegene die de activiteit boekt namens andere deelnemers, is hoofdelijk aansprakelijk voor alle anderen deelnemers die hij aanmeldt.</w:t>
      </w:r>
    </w:p>
    <w:p w:rsid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10. Aansprakelijkheid NALU Events</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Deelname aan arrangementen en/of activiteiten geschiedt voor risico van opdrachtgever en/of deelnemer. Behoudens ingeval van opzet of grove schuld van NALU Events is de organisator niet aansprakelijk voor enige vorm van schade.</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NALU Events is niet aansprakelijk voor schade die het gevolg is van:</w:t>
      </w:r>
    </w:p>
    <w:p w:rsidR="00EB0FF1" w:rsidRDefault="00EB0FF1" w:rsidP="00EB0FF1">
      <w:pPr>
        <w:pStyle w:val="Lijstalinea"/>
        <w:numPr>
          <w:ilvl w:val="0"/>
          <w:numId w:val="9"/>
        </w:numPr>
        <w:rPr>
          <w:rFonts w:ascii="Century Gothic" w:hAnsi="Century Gothic" w:cs="Times New Roman"/>
          <w:color w:val="404040"/>
          <w:lang w:val="nl-NL"/>
        </w:rPr>
      </w:pPr>
      <w:r w:rsidRPr="00EB0FF1">
        <w:rPr>
          <w:rFonts w:ascii="Century Gothic" w:hAnsi="Century Gothic" w:cs="Times New Roman"/>
          <w:color w:val="404040"/>
          <w:lang w:val="nl-NL"/>
        </w:rPr>
        <w:t>omstandigheden die zijn toe te rekenen aan de deelnemer en/of opdrachtgever, zoals het niet hebben van een ontoereikende gezondheid of conditie, een ontoereikende persoonlijke uitrusting, on- juist handelen of niet-handelen, overschatting van de eigen vermogens of het negeren van instructies;</w:t>
      </w:r>
    </w:p>
    <w:p w:rsidR="00EB0FF1" w:rsidRDefault="00EB0FF1" w:rsidP="00EB0FF1">
      <w:pPr>
        <w:rPr>
          <w:rFonts w:ascii="Century Gothic" w:hAnsi="Century Gothic" w:cs="Times New Roman"/>
          <w:color w:val="404040"/>
        </w:rPr>
      </w:pPr>
    </w:p>
    <w:p w:rsidR="00EB0FF1" w:rsidRPr="00EB0FF1" w:rsidRDefault="00EB0FF1" w:rsidP="00EB0FF1">
      <w:pPr>
        <w:rPr>
          <w:rFonts w:ascii="Century Gothic" w:hAnsi="Century Gothic" w:cs="Times New Roman"/>
          <w:color w:val="404040"/>
        </w:rPr>
      </w:pPr>
    </w:p>
    <w:p w:rsidR="00EB0FF1" w:rsidRPr="00EB0FF1" w:rsidRDefault="00EB0FF1" w:rsidP="00EB0FF1">
      <w:pPr>
        <w:pStyle w:val="Lijstalinea"/>
        <w:numPr>
          <w:ilvl w:val="0"/>
          <w:numId w:val="9"/>
        </w:numPr>
        <w:rPr>
          <w:rFonts w:ascii="Century Gothic" w:hAnsi="Century Gothic" w:cs="Times New Roman"/>
          <w:color w:val="404040"/>
          <w:lang w:val="nl-NL"/>
        </w:rPr>
      </w:pPr>
      <w:r w:rsidRPr="00EB0FF1">
        <w:rPr>
          <w:rFonts w:ascii="Century Gothic" w:hAnsi="Century Gothic" w:cs="Times New Roman"/>
          <w:color w:val="404040"/>
          <w:lang w:val="nl-NL"/>
        </w:rPr>
        <w:t>indien de deelnemer zich niet aan één of meerdere veiligheidsvoorschriften houdt, of de aanwijzingen van de instructeur niet opvolgt;</w:t>
      </w:r>
    </w:p>
    <w:p w:rsidR="00EB0FF1" w:rsidRPr="00EB0FF1" w:rsidRDefault="00EB0FF1" w:rsidP="00EB0FF1">
      <w:pPr>
        <w:pStyle w:val="Lijstalinea"/>
        <w:numPr>
          <w:ilvl w:val="0"/>
          <w:numId w:val="9"/>
        </w:numPr>
        <w:rPr>
          <w:rFonts w:ascii="Century Gothic" w:hAnsi="Century Gothic" w:cs="Times New Roman"/>
          <w:color w:val="404040"/>
          <w:lang w:val="nl-NL"/>
        </w:rPr>
      </w:pPr>
      <w:r w:rsidRPr="00EB0FF1">
        <w:rPr>
          <w:rFonts w:ascii="Century Gothic" w:hAnsi="Century Gothic" w:cs="Times New Roman"/>
          <w:color w:val="404040"/>
          <w:lang w:val="nl-NL"/>
        </w:rPr>
        <w:t>handelingen en invloeden van niet direct bij de uitvoering van de overeenkomst betrokken derden; omstandigheden die niet te wijten zijn aan de schuld van NALU Events die krachtens de Nederlandse wet of de in het maatschappelijk verkeer geldende normen niet in redelijkheid aan NALU Events kunnen worden toegerekend, zoals diefstal, extreme weersinvloeden of andere vormen van overmacht.</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De opdrachtgever en/of deelnemer wordt geacht een passende ongevallen- en/of reisverzekering af te sluiten. NALU Events aanvaardt in ieder geval nimmer aansprakelijkheid voor schade waarvoor aanspraak op vergoeding bestaat, of op grond van de hieraan voorafgaande zin wordt geacht te bestaan, uit hoofde van een reis- en/of reisverzekering.</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De in dit artikel opgenomen uitsluitingen en/of beperkingen van de aansprakelijkheid gelden ook ten behoeve van werknemers en andere vertegenwoordigers van NALU Events en betrokken dienstverleners, alsmede hun personeel, tenzij de wet dit uitsluit.</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Indien zich bij de uitvoering van een arrangement onverhoopt een gebeurtenis voordoet, die tot aansprakelijkheid van NALU Events leidt, zal die aansprakelijkheid beperkt zijn tot het bedrag of de bedragen waarop de door NALU Events gesloten aansprakelijkheidsverzekering aanspraak geeft.</w:t>
      </w:r>
    </w:p>
    <w:p w:rsidR="00EB0FF1" w:rsidRPr="00EB0FF1" w:rsidRDefault="00EB0FF1" w:rsidP="00EB0FF1">
      <w:pPr>
        <w:pStyle w:val="Lijstalinea"/>
        <w:numPr>
          <w:ilvl w:val="0"/>
          <w:numId w:val="8"/>
        </w:numPr>
        <w:rPr>
          <w:rFonts w:ascii="Century Gothic" w:hAnsi="Century Gothic" w:cs="Times New Roman"/>
          <w:color w:val="404040"/>
          <w:lang w:val="nl-NL"/>
        </w:rPr>
      </w:pPr>
      <w:r w:rsidRPr="00EB0FF1">
        <w:rPr>
          <w:rFonts w:ascii="Century Gothic" w:hAnsi="Century Gothic" w:cs="Times New Roman"/>
          <w:color w:val="404040"/>
          <w:lang w:val="nl-NL"/>
        </w:rPr>
        <w:t xml:space="preserve">NALU Events kan door de opdrachtgever (inclusief aanwezige deelnemers) op geen wijze aansprakelijk worden gesteld of gehouden voor schade aan persoonlijke zaken of verlies daarvan. </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11. Aansprakelijkheid van de opdrachtgever en/of deelnemer</w:t>
      </w: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color w:val="404040"/>
          <w:sz w:val="24"/>
          <w:szCs w:val="24"/>
        </w:rPr>
        <w:t>De deelnemer en/of de opdrachtgever is jegens NALU Events aansprakelijk voor schade of enig ander nadeel dat wordt veroorzaakt door het doen of nalaten van hemzelf, of door hem “toegelaten” derden.</w:t>
      </w:r>
    </w:p>
    <w:p w:rsidR="00EB0FF1" w:rsidRPr="00EB0FF1" w:rsidRDefault="00EB0FF1" w:rsidP="00EB0FF1">
      <w:pPr>
        <w:rPr>
          <w:rFonts w:ascii="Century Gothic" w:hAnsi="Century Gothic" w:cs="Times New Roman"/>
          <w:b/>
          <w:color w:val="404040"/>
          <w:sz w:val="24"/>
          <w:szCs w:val="24"/>
        </w:rPr>
      </w:pPr>
    </w:p>
    <w:p w:rsidR="00EB0FF1" w:rsidRDefault="00EB0FF1" w:rsidP="00EB0FF1">
      <w:pPr>
        <w:rPr>
          <w:rFonts w:ascii="Century Gothic" w:hAnsi="Century Gothic" w:cs="Times New Roman"/>
          <w:b/>
          <w:color w:val="404040"/>
          <w:sz w:val="24"/>
          <w:szCs w:val="24"/>
        </w:rPr>
      </w:pPr>
    </w:p>
    <w:p w:rsidR="00EB0FF1" w:rsidRPr="00EB0FF1" w:rsidRDefault="00EB0FF1" w:rsidP="00EB0FF1">
      <w:pPr>
        <w:rPr>
          <w:rFonts w:ascii="Century Gothic" w:hAnsi="Century Gothic" w:cs="Times New Roman"/>
          <w:b/>
          <w:color w:val="404040"/>
          <w:sz w:val="24"/>
          <w:szCs w:val="24"/>
        </w:rPr>
      </w:pPr>
      <w:bookmarkStart w:id="0" w:name="_GoBack"/>
      <w:bookmarkEnd w:id="0"/>
      <w:r w:rsidRPr="00EB0FF1">
        <w:rPr>
          <w:rFonts w:ascii="Century Gothic" w:hAnsi="Century Gothic" w:cs="Times New Roman"/>
          <w:b/>
          <w:color w:val="404040"/>
          <w:sz w:val="24"/>
          <w:szCs w:val="24"/>
        </w:rPr>
        <w:t>Artikel 12. Klachten</w:t>
      </w:r>
    </w:p>
    <w:p w:rsidR="00EB0FF1" w:rsidRPr="00EB0FF1" w:rsidRDefault="00EB0FF1" w:rsidP="00EB0FF1">
      <w:pPr>
        <w:pStyle w:val="Lijstalinea"/>
        <w:numPr>
          <w:ilvl w:val="0"/>
          <w:numId w:val="11"/>
        </w:numPr>
        <w:rPr>
          <w:rFonts w:ascii="Century Gothic" w:hAnsi="Century Gothic" w:cs="Arial"/>
          <w:lang w:val="nl-NL"/>
        </w:rPr>
      </w:pPr>
      <w:r w:rsidRPr="00EB0FF1">
        <w:rPr>
          <w:rFonts w:ascii="Century Gothic" w:hAnsi="Century Gothic" w:cs="Arial"/>
          <w:lang w:val="nl-NL"/>
        </w:rPr>
        <w:t xml:space="preserve">Indien de deelnemer een tekortkoming in de uitvoering van de overeenkomst constateert, dient hij deze zo spoedig mogelijk te melden zodat er een passende oplossing kan worden getroffen. </w:t>
      </w:r>
    </w:p>
    <w:p w:rsidR="00EB0FF1" w:rsidRPr="00EB0FF1" w:rsidRDefault="00EB0FF1" w:rsidP="00EB0FF1">
      <w:pPr>
        <w:pStyle w:val="Lijstalinea"/>
        <w:numPr>
          <w:ilvl w:val="0"/>
          <w:numId w:val="11"/>
        </w:numPr>
        <w:rPr>
          <w:rFonts w:ascii="Century Gothic" w:hAnsi="Century Gothic" w:cs="Times New Roman"/>
          <w:b/>
          <w:color w:val="404040"/>
          <w:lang w:val="nl-NL"/>
        </w:rPr>
      </w:pPr>
      <w:r w:rsidRPr="00EB0FF1">
        <w:rPr>
          <w:rFonts w:ascii="Century Gothic" w:hAnsi="Century Gothic" w:cs="Arial"/>
          <w:lang w:val="nl-NL"/>
        </w:rPr>
        <w:t xml:space="preserve">Indien de klacht ter plaatse niet naar tevredenheid is opgelost kan de contractant dit uiterlijk binnen 14 dagen na afloop van de activiteit, schriftelijk en gemotiveerd kenbaar maken aan NALU Events. </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13. Toepasselijk recht</w:t>
      </w: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color w:val="404040"/>
          <w:sz w:val="24"/>
          <w:szCs w:val="24"/>
        </w:rPr>
        <w:t>Op iedere overeenkomst tussen NALU Events en de wederpartij is Nederlands recht van toepassing.</w:t>
      </w: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b/>
          <w:bCs/>
          <w:color w:val="404040"/>
          <w:sz w:val="24"/>
          <w:szCs w:val="24"/>
        </w:rPr>
      </w:pPr>
    </w:p>
    <w:p w:rsidR="00EB0FF1" w:rsidRPr="00EB0FF1" w:rsidRDefault="00EB0FF1" w:rsidP="00EB0FF1">
      <w:pPr>
        <w:rPr>
          <w:rFonts w:ascii="Century Gothic" w:hAnsi="Century Gothic" w:cs="Times New Roman"/>
          <w:color w:val="404040"/>
          <w:sz w:val="24"/>
          <w:szCs w:val="24"/>
        </w:rPr>
      </w:pPr>
      <w:r w:rsidRPr="00EB0FF1">
        <w:rPr>
          <w:rFonts w:ascii="Century Gothic" w:hAnsi="Century Gothic" w:cs="Times New Roman"/>
          <w:b/>
          <w:bCs/>
          <w:color w:val="404040"/>
          <w:sz w:val="24"/>
          <w:szCs w:val="24"/>
        </w:rPr>
        <w:t>Artikel 14. Auteursrecht, industrieel eigendom</w:t>
      </w:r>
    </w:p>
    <w:p w:rsidR="00EB0FF1" w:rsidRPr="00EB0FF1" w:rsidRDefault="00EB0FF1" w:rsidP="00EB0FF1">
      <w:pPr>
        <w:pStyle w:val="Lijstalinea"/>
        <w:numPr>
          <w:ilvl w:val="1"/>
          <w:numId w:val="9"/>
        </w:numPr>
        <w:ind w:left="709"/>
        <w:rPr>
          <w:rFonts w:ascii="Century Gothic" w:hAnsi="Century Gothic" w:cs="Times New Roman"/>
          <w:color w:val="404040"/>
          <w:lang w:val="nl-NL"/>
        </w:rPr>
      </w:pPr>
      <w:r w:rsidRPr="00EB0FF1">
        <w:rPr>
          <w:rFonts w:ascii="Century Gothic" w:hAnsi="Century Gothic" w:cs="Times New Roman"/>
          <w:color w:val="404040"/>
          <w:lang w:val="nl-NL"/>
        </w:rPr>
        <w:t>NALU Events behoudt zich de rechten en bevoegdheden voor die haar toekomen op grond van de Auteurswet.</w:t>
      </w:r>
    </w:p>
    <w:p w:rsidR="00EB0FF1" w:rsidRPr="00EB0FF1" w:rsidRDefault="00EB0FF1" w:rsidP="00EB0FF1">
      <w:pPr>
        <w:pStyle w:val="Lijstalinea"/>
        <w:numPr>
          <w:ilvl w:val="1"/>
          <w:numId w:val="9"/>
        </w:numPr>
        <w:ind w:left="709"/>
        <w:rPr>
          <w:rFonts w:ascii="Century Gothic" w:hAnsi="Century Gothic" w:cs="Times New Roman"/>
          <w:color w:val="404040"/>
          <w:lang w:val="nl-NL"/>
        </w:rPr>
      </w:pPr>
      <w:r w:rsidRPr="00EB0FF1">
        <w:rPr>
          <w:rFonts w:ascii="Century Gothic" w:hAnsi="Century Gothic" w:cs="Times New Roman"/>
          <w:color w:val="404040"/>
          <w:lang w:val="nl-NL"/>
        </w:rPr>
        <w:t>Industriële of intellectuele eigendomsrechten van door NALU Events bedachte of tot stand gebrachte programma’s, opdrachten, ideeën, activiteiten zullen zonder verdere toestemming alleen NALU Events toebehoren.</w:t>
      </w:r>
    </w:p>
    <w:p w:rsidR="00EB0FF1" w:rsidRPr="00EB0FF1" w:rsidRDefault="00EB0FF1" w:rsidP="00EB0FF1">
      <w:pPr>
        <w:rPr>
          <w:rFonts w:ascii="Century Gothic" w:hAnsi="Century Gothic"/>
          <w:sz w:val="24"/>
          <w:szCs w:val="24"/>
        </w:rPr>
      </w:pPr>
    </w:p>
    <w:p w:rsidR="00EB0FF1" w:rsidRPr="00EB0FF1" w:rsidRDefault="00EB0FF1" w:rsidP="00EB0FF1">
      <w:pPr>
        <w:rPr>
          <w:rFonts w:ascii="Century Gothic" w:hAnsi="Century Gothic"/>
          <w:sz w:val="24"/>
          <w:szCs w:val="24"/>
        </w:rPr>
      </w:pPr>
    </w:p>
    <w:p w:rsidR="00EB0FF1" w:rsidRPr="00EB0FF1" w:rsidRDefault="00EB0FF1" w:rsidP="00EB0FF1">
      <w:pPr>
        <w:rPr>
          <w:rFonts w:ascii="Century Gothic" w:hAnsi="Century Gothic"/>
          <w:sz w:val="24"/>
          <w:szCs w:val="24"/>
        </w:rPr>
      </w:pPr>
    </w:p>
    <w:p w:rsidR="002706D0" w:rsidRPr="00EB0FF1" w:rsidRDefault="002706D0" w:rsidP="00EB0FF1">
      <w:pPr>
        <w:pBdr>
          <w:top w:val="nil"/>
          <w:left w:val="nil"/>
          <w:bottom w:val="nil"/>
          <w:right w:val="nil"/>
          <w:between w:val="nil"/>
        </w:pBdr>
        <w:jc w:val="center"/>
        <w:rPr>
          <w:sz w:val="24"/>
          <w:szCs w:val="24"/>
        </w:rPr>
      </w:pPr>
    </w:p>
    <w:sectPr w:rsidR="002706D0" w:rsidRPr="00EB0FF1" w:rsidSect="002706D0">
      <w:headerReference w:type="default" r:id="rId8"/>
      <w:footerReference w:type="default" r:id="rId9"/>
      <w:pgSz w:w="11900" w:h="16840"/>
      <w:pgMar w:top="890" w:right="1800" w:bottom="1440" w:left="1800" w:header="11"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09B" w:rsidRDefault="0096609B" w:rsidP="0096609B">
      <w:r>
        <w:separator/>
      </w:r>
    </w:p>
  </w:endnote>
  <w:endnote w:type="continuationSeparator" w:id="0">
    <w:p w:rsidR="0096609B" w:rsidRDefault="0096609B" w:rsidP="0096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6D0" w:rsidRDefault="002706D0" w:rsidP="002706D0">
    <w:pPr>
      <w:pStyle w:val="Voettekst"/>
      <w:ind w:left="-1800" w:right="-1765"/>
    </w:pPr>
    <w:r>
      <w:rPr>
        <w:noProof/>
        <w:lang w:val="en-US" w:eastAsia="nl-NL"/>
      </w:rPr>
      <w:drawing>
        <wp:anchor distT="0" distB="0" distL="114300" distR="114300" simplePos="0" relativeHeight="251658240" behindDoc="0" locked="0" layoutInCell="1" allowOverlap="1" wp14:anchorId="427CA434" wp14:editId="42B42E04">
          <wp:simplePos x="0" y="0"/>
          <wp:positionH relativeFrom="margin">
            <wp:posOffset>-1372870</wp:posOffset>
          </wp:positionH>
          <wp:positionV relativeFrom="margin">
            <wp:posOffset>7433310</wp:posOffset>
          </wp:positionV>
          <wp:extent cx="8002270" cy="1257300"/>
          <wp:effectExtent l="0" t="0" r="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lu briefpapier PINK 1.jpg"/>
                  <pic:cNvPicPr/>
                </pic:nvPicPr>
                <pic:blipFill>
                  <a:blip r:embed="rId1">
                    <a:extLst>
                      <a:ext uri="{28A0092B-C50C-407E-A947-70E740481C1C}">
                        <a14:useLocalDpi xmlns:a14="http://schemas.microsoft.com/office/drawing/2010/main" val="0"/>
                      </a:ext>
                    </a:extLst>
                  </a:blip>
                  <a:stretch>
                    <a:fillRect/>
                  </a:stretch>
                </pic:blipFill>
                <pic:spPr>
                  <a:xfrm>
                    <a:off x="0" y="0"/>
                    <a:ext cx="8002270" cy="12573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09B" w:rsidRDefault="0096609B" w:rsidP="0096609B">
      <w:r>
        <w:separator/>
      </w:r>
    </w:p>
  </w:footnote>
  <w:footnote w:type="continuationSeparator" w:id="0">
    <w:p w:rsidR="0096609B" w:rsidRDefault="0096609B" w:rsidP="009660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09B" w:rsidRPr="002706D0" w:rsidRDefault="002706D0" w:rsidP="002706D0">
    <w:pPr>
      <w:pStyle w:val="Koptekst"/>
      <w:ind w:left="-1800" w:right="-1765"/>
    </w:pPr>
    <w:r>
      <w:rPr>
        <w:noProof/>
        <w:lang w:val="en-US" w:eastAsia="nl-NL"/>
      </w:rPr>
      <w:drawing>
        <wp:inline distT="0" distB="0" distL="0" distR="0" wp14:anchorId="2027183F" wp14:editId="16D9F444">
          <wp:extent cx="7543800" cy="2040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lu briefpapier PINK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04025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97C"/>
    <w:multiLevelType w:val="hybridMultilevel"/>
    <w:tmpl w:val="652C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64337"/>
    <w:multiLevelType w:val="multilevel"/>
    <w:tmpl w:val="8AFC7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E62920"/>
    <w:multiLevelType w:val="hybridMultilevel"/>
    <w:tmpl w:val="6A440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25977"/>
    <w:multiLevelType w:val="hybridMultilevel"/>
    <w:tmpl w:val="C5F85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8723AA"/>
    <w:multiLevelType w:val="hybridMultilevel"/>
    <w:tmpl w:val="94063F2C"/>
    <w:lvl w:ilvl="0" w:tplc="04090019">
      <w:start w:val="1"/>
      <w:numFmt w:val="lowerLetter"/>
      <w:lvlText w:val="%1."/>
      <w:lvlJc w:val="left"/>
      <w:pPr>
        <w:ind w:left="720" w:hanging="360"/>
      </w:pPr>
      <w:rPr>
        <w:rFonts w:hint="default"/>
      </w:rPr>
    </w:lvl>
    <w:lvl w:ilvl="1" w:tplc="06985B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7D205C"/>
    <w:multiLevelType w:val="hybridMultilevel"/>
    <w:tmpl w:val="B36CA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970F8"/>
    <w:multiLevelType w:val="hybridMultilevel"/>
    <w:tmpl w:val="8D22E9E6"/>
    <w:lvl w:ilvl="0" w:tplc="E14E2A9A">
      <w:start w:val="1"/>
      <w:numFmt w:val="decimal"/>
      <w:lvlText w:val="%1."/>
      <w:lvlJc w:val="left"/>
      <w:pPr>
        <w:ind w:left="720" w:hanging="360"/>
      </w:pPr>
      <w:rPr>
        <w:rFonts w:cs="Times New Roman" w:hint="default"/>
        <w:b w:val="0"/>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3F7BC3"/>
    <w:multiLevelType w:val="hybridMultilevel"/>
    <w:tmpl w:val="5B8A5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D040DE"/>
    <w:multiLevelType w:val="hybridMultilevel"/>
    <w:tmpl w:val="B972F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C29FC"/>
    <w:multiLevelType w:val="hybridMultilevel"/>
    <w:tmpl w:val="8924A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CC505A"/>
    <w:multiLevelType w:val="hybridMultilevel"/>
    <w:tmpl w:val="440E3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C219E"/>
    <w:multiLevelType w:val="hybridMultilevel"/>
    <w:tmpl w:val="D86AD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9"/>
  </w:num>
  <w:num w:numId="5">
    <w:abstractNumId w:val="0"/>
  </w:num>
  <w:num w:numId="6">
    <w:abstractNumId w:val="7"/>
  </w:num>
  <w:num w:numId="7">
    <w:abstractNumId w:val="10"/>
  </w:num>
  <w:num w:numId="8">
    <w:abstractNumId w:val="3"/>
  </w:num>
  <w:num w:numId="9">
    <w:abstractNumId w:val="4"/>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09B"/>
    <w:rsid w:val="002706D0"/>
    <w:rsid w:val="00655E03"/>
    <w:rsid w:val="0096609B"/>
    <w:rsid w:val="00EB0F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06D0"/>
    <w:pPr>
      <w:spacing w:line="276" w:lineRule="auto"/>
    </w:pPr>
    <w:rPr>
      <w:rFonts w:ascii="Arial" w:eastAsia="Arial" w:hAnsi="Arial" w:cs="Arial"/>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96609B"/>
    <w:pPr>
      <w:tabs>
        <w:tab w:val="center" w:pos="4320"/>
        <w:tab w:val="right" w:pos="8640"/>
      </w:tabs>
    </w:pPr>
  </w:style>
  <w:style w:type="character" w:customStyle="1" w:styleId="KoptekstTeken">
    <w:name w:val="Koptekst Teken"/>
    <w:basedOn w:val="Standaardalinea-lettertype"/>
    <w:link w:val="Koptekst"/>
    <w:uiPriority w:val="99"/>
    <w:rsid w:val="0096609B"/>
  </w:style>
  <w:style w:type="paragraph" w:styleId="Voettekst">
    <w:name w:val="footer"/>
    <w:basedOn w:val="Normaal"/>
    <w:link w:val="VoettekstTeken"/>
    <w:uiPriority w:val="99"/>
    <w:unhideWhenUsed/>
    <w:rsid w:val="0096609B"/>
    <w:pPr>
      <w:tabs>
        <w:tab w:val="center" w:pos="4320"/>
        <w:tab w:val="right" w:pos="8640"/>
      </w:tabs>
    </w:pPr>
  </w:style>
  <w:style w:type="character" w:customStyle="1" w:styleId="VoettekstTeken">
    <w:name w:val="Voettekst Teken"/>
    <w:basedOn w:val="Standaardalinea-lettertype"/>
    <w:link w:val="Voettekst"/>
    <w:uiPriority w:val="99"/>
    <w:rsid w:val="0096609B"/>
  </w:style>
  <w:style w:type="paragraph" w:styleId="Ballontekst">
    <w:name w:val="Balloon Text"/>
    <w:basedOn w:val="Normaal"/>
    <w:link w:val="BallontekstTeken"/>
    <w:uiPriority w:val="99"/>
    <w:semiHidden/>
    <w:unhideWhenUsed/>
    <w:rsid w:val="0096609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6609B"/>
    <w:rPr>
      <w:rFonts w:ascii="Lucida Grande" w:hAnsi="Lucida Grande" w:cs="Lucida Grande"/>
      <w:sz w:val="18"/>
      <w:szCs w:val="18"/>
    </w:rPr>
  </w:style>
  <w:style w:type="paragraph" w:styleId="Normaalweb">
    <w:name w:val="Normal (Web)"/>
    <w:basedOn w:val="Normaal"/>
    <w:uiPriority w:val="99"/>
    <w:unhideWhenUsed/>
    <w:rsid w:val="00EB0FF1"/>
    <w:pPr>
      <w:spacing w:before="100" w:beforeAutospacing="1" w:after="100" w:afterAutospacing="1" w:line="240" w:lineRule="auto"/>
    </w:pPr>
    <w:rPr>
      <w:rFonts w:ascii="Times New Roman" w:eastAsiaTheme="minorEastAsia" w:hAnsi="Times New Roman" w:cs="Times New Roman"/>
      <w:sz w:val="20"/>
      <w:szCs w:val="20"/>
      <w:lang w:eastAsia="nl-NL"/>
    </w:rPr>
  </w:style>
  <w:style w:type="paragraph" w:styleId="Lijstalinea">
    <w:name w:val="List Paragraph"/>
    <w:basedOn w:val="Normaal"/>
    <w:uiPriority w:val="34"/>
    <w:qFormat/>
    <w:rsid w:val="00EB0FF1"/>
    <w:pPr>
      <w:spacing w:line="240" w:lineRule="auto"/>
      <w:ind w:left="720"/>
      <w:contextualSpacing/>
    </w:pPr>
    <w:rPr>
      <w:rFonts w:asciiTheme="minorHAnsi" w:eastAsiaTheme="minorEastAsia" w:hAnsiTheme="minorHAnsi" w:cstheme="minorBidi"/>
      <w:sz w:val="24"/>
      <w:szCs w:val="24"/>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706D0"/>
    <w:pPr>
      <w:spacing w:line="276" w:lineRule="auto"/>
    </w:pPr>
    <w:rPr>
      <w:rFonts w:ascii="Arial" w:eastAsia="Arial" w:hAnsi="Arial" w:cs="Arial"/>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96609B"/>
    <w:pPr>
      <w:tabs>
        <w:tab w:val="center" w:pos="4320"/>
        <w:tab w:val="right" w:pos="8640"/>
      </w:tabs>
    </w:pPr>
  </w:style>
  <w:style w:type="character" w:customStyle="1" w:styleId="KoptekstTeken">
    <w:name w:val="Koptekst Teken"/>
    <w:basedOn w:val="Standaardalinea-lettertype"/>
    <w:link w:val="Koptekst"/>
    <w:uiPriority w:val="99"/>
    <w:rsid w:val="0096609B"/>
  </w:style>
  <w:style w:type="paragraph" w:styleId="Voettekst">
    <w:name w:val="footer"/>
    <w:basedOn w:val="Normaal"/>
    <w:link w:val="VoettekstTeken"/>
    <w:uiPriority w:val="99"/>
    <w:unhideWhenUsed/>
    <w:rsid w:val="0096609B"/>
    <w:pPr>
      <w:tabs>
        <w:tab w:val="center" w:pos="4320"/>
        <w:tab w:val="right" w:pos="8640"/>
      </w:tabs>
    </w:pPr>
  </w:style>
  <w:style w:type="character" w:customStyle="1" w:styleId="VoettekstTeken">
    <w:name w:val="Voettekst Teken"/>
    <w:basedOn w:val="Standaardalinea-lettertype"/>
    <w:link w:val="Voettekst"/>
    <w:uiPriority w:val="99"/>
    <w:rsid w:val="0096609B"/>
  </w:style>
  <w:style w:type="paragraph" w:styleId="Ballontekst">
    <w:name w:val="Balloon Text"/>
    <w:basedOn w:val="Normaal"/>
    <w:link w:val="BallontekstTeken"/>
    <w:uiPriority w:val="99"/>
    <w:semiHidden/>
    <w:unhideWhenUsed/>
    <w:rsid w:val="0096609B"/>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6609B"/>
    <w:rPr>
      <w:rFonts w:ascii="Lucida Grande" w:hAnsi="Lucida Grande" w:cs="Lucida Grande"/>
      <w:sz w:val="18"/>
      <w:szCs w:val="18"/>
    </w:rPr>
  </w:style>
  <w:style w:type="paragraph" w:styleId="Normaalweb">
    <w:name w:val="Normal (Web)"/>
    <w:basedOn w:val="Normaal"/>
    <w:uiPriority w:val="99"/>
    <w:unhideWhenUsed/>
    <w:rsid w:val="00EB0FF1"/>
    <w:pPr>
      <w:spacing w:before="100" w:beforeAutospacing="1" w:after="100" w:afterAutospacing="1" w:line="240" w:lineRule="auto"/>
    </w:pPr>
    <w:rPr>
      <w:rFonts w:ascii="Times New Roman" w:eastAsiaTheme="minorEastAsia" w:hAnsi="Times New Roman" w:cs="Times New Roman"/>
      <w:sz w:val="20"/>
      <w:szCs w:val="20"/>
      <w:lang w:eastAsia="nl-NL"/>
    </w:rPr>
  </w:style>
  <w:style w:type="paragraph" w:styleId="Lijstalinea">
    <w:name w:val="List Paragraph"/>
    <w:basedOn w:val="Normaal"/>
    <w:uiPriority w:val="34"/>
    <w:qFormat/>
    <w:rsid w:val="00EB0FF1"/>
    <w:pPr>
      <w:spacing w:line="240" w:lineRule="auto"/>
      <w:ind w:left="720"/>
      <w:contextualSpacing/>
    </w:pPr>
    <w:rPr>
      <w:rFonts w:asciiTheme="minorHAnsi" w:eastAsiaTheme="minorEastAsia" w:hAnsiTheme="minorHAnsi" w:cstheme="minorBidi"/>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1915</Words>
  <Characters>10534</Characters>
  <Application>Microsoft Macintosh Word</Application>
  <DocSecurity>0</DocSecurity>
  <Lines>87</Lines>
  <Paragraphs>24</Paragraphs>
  <ScaleCrop>false</ScaleCrop>
  <Company/>
  <LinksUpToDate>false</LinksUpToDate>
  <CharactersWithSpaces>12425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Evelijn van Leeuwen</dc:creator>
  <cp:keywords/>
  <dc:description/>
  <cp:lastModifiedBy>Margot van de Schilde</cp:lastModifiedBy>
  <cp:revision>2</cp:revision>
  <dcterms:created xsi:type="dcterms:W3CDTF">2020-02-18T08:59:00Z</dcterms:created>
  <dcterms:modified xsi:type="dcterms:W3CDTF">2020-02-18T08:59:00Z</dcterms:modified>
</cp:coreProperties>
</file>