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817D" w14:textId="4166C48B" w:rsidR="00222253" w:rsidRDefault="0062672C" w:rsidP="00222253">
      <w:pPr>
        <w:ind w:left="-142"/>
        <w:jc w:val="center"/>
        <w:rPr>
          <w:b/>
          <w:bCs/>
          <w:sz w:val="20"/>
          <w:szCs w:val="20"/>
        </w:rPr>
      </w:pPr>
      <w:r w:rsidRPr="0062672C">
        <w:rPr>
          <w:b/>
          <w:bCs/>
          <w:sz w:val="32"/>
          <w:szCs w:val="32"/>
        </w:rPr>
        <w:t xml:space="preserve">Kommunale </w:t>
      </w:r>
      <w:r w:rsidR="00C53C54">
        <w:rPr>
          <w:b/>
          <w:bCs/>
          <w:sz w:val="32"/>
          <w:szCs w:val="32"/>
        </w:rPr>
        <w:t>Initiative</w:t>
      </w:r>
      <w:r w:rsidRPr="0062672C">
        <w:rPr>
          <w:b/>
          <w:bCs/>
          <w:sz w:val="32"/>
          <w:szCs w:val="32"/>
        </w:rPr>
        <w:t xml:space="preserve"> für die Einführung eines Generalrat</w:t>
      </w:r>
      <w:r w:rsidR="00BD480C">
        <w:rPr>
          <w:b/>
          <w:bCs/>
          <w:sz w:val="32"/>
          <w:szCs w:val="32"/>
        </w:rPr>
        <w:t>e</w:t>
      </w:r>
      <w:r w:rsidRPr="0062672C">
        <w:rPr>
          <w:b/>
          <w:bCs/>
          <w:sz w:val="32"/>
          <w:szCs w:val="32"/>
        </w:rPr>
        <w:t>s in der Gemeinde Schmitten</w:t>
      </w:r>
    </w:p>
    <w:p w14:paraId="485022F1" w14:textId="77777777" w:rsidR="00222253" w:rsidRPr="00222253" w:rsidRDefault="00222253" w:rsidP="00222253">
      <w:pPr>
        <w:ind w:left="-142"/>
        <w:jc w:val="center"/>
        <w:rPr>
          <w:b/>
          <w:bCs/>
          <w:sz w:val="20"/>
          <w:szCs w:val="20"/>
        </w:rPr>
      </w:pPr>
    </w:p>
    <w:p w14:paraId="51ED5DCE" w14:textId="565B9DDF" w:rsidR="0062672C" w:rsidRPr="00FF0B8F" w:rsidRDefault="0062672C" w:rsidP="00FF0B8F">
      <w:pPr>
        <w:pBdr>
          <w:top w:val="single" w:sz="4" w:space="1" w:color="auto"/>
          <w:left w:val="single" w:sz="4" w:space="4" w:color="auto"/>
          <w:bottom w:val="single" w:sz="4" w:space="1" w:color="auto"/>
          <w:right w:val="single" w:sz="4" w:space="15" w:color="auto"/>
        </w:pBdr>
        <w:ind w:left="-142" w:right="70"/>
        <w:jc w:val="center"/>
        <w:rPr>
          <w:rFonts w:cstheme="minorHAnsi"/>
          <w:b/>
          <w:sz w:val="28"/>
          <w:szCs w:val="28"/>
        </w:rPr>
      </w:pPr>
      <w:r w:rsidRPr="00FF0B8F">
        <w:rPr>
          <w:rFonts w:cstheme="minorHAnsi"/>
          <w:b/>
          <w:sz w:val="28"/>
          <w:szCs w:val="28"/>
        </w:rPr>
        <w:t>"</w:t>
      </w:r>
      <w:r w:rsidR="00362F18" w:rsidRPr="00362F18">
        <w:rPr>
          <w:rFonts w:cstheme="minorHAnsi"/>
          <w:b/>
          <w:sz w:val="28"/>
          <w:szCs w:val="28"/>
        </w:rPr>
        <w:t>Wir verlangen die Durchführung einer Urnenabstimmung zur Einführung des Generalrates von 40 Mitgliedern auf die kommende Legislatur 2026</w:t>
      </w:r>
      <w:r w:rsidRPr="00FF0B8F">
        <w:rPr>
          <w:rFonts w:cstheme="minorHAnsi"/>
          <w:b/>
          <w:sz w:val="28"/>
          <w:szCs w:val="28"/>
        </w:rPr>
        <w:t>"</w:t>
      </w:r>
    </w:p>
    <w:p w14:paraId="0B81F3DA" w14:textId="77777777" w:rsidR="0062672C" w:rsidRDefault="0062672C" w:rsidP="00FF0B8F">
      <w:pPr>
        <w:ind w:left="-142" w:right="70"/>
        <w:rPr>
          <w:rFonts w:cstheme="minorHAnsi"/>
          <w:bCs/>
        </w:rPr>
      </w:pPr>
    </w:p>
    <w:p w14:paraId="6D6C7FDE"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 xml:space="preserve">Geregelt in </w:t>
      </w:r>
      <w:r w:rsidRPr="00AF23B6">
        <w:rPr>
          <w:rFonts w:ascii="Arial" w:hAnsi="Arial" w:cs="Arial"/>
          <w:b/>
          <w:sz w:val="16"/>
          <w:szCs w:val="16"/>
        </w:rPr>
        <w:t>Art. 26 Gesetz über die Gemeinden</w:t>
      </w:r>
    </w:p>
    <w:p w14:paraId="767248AD"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1) Gemeinden mit mehr als 600 Einwohnern können die Gemeindeversammlung durch einen Generalrat ersetzen.</w:t>
      </w:r>
    </w:p>
    <w:p w14:paraId="195B1DBF"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p>
    <w:p w14:paraId="5790D677"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 xml:space="preserve">2) Die freiwillige Einführung des Generalrates wird durch eine Urnenabstimmung beschlossen, die von der Gemeindeversammlung, vom Gemeinderat oder von </w:t>
      </w:r>
      <w:r w:rsidRPr="00AF23B6">
        <w:rPr>
          <w:rFonts w:ascii="Arial" w:hAnsi="Arial" w:cs="Arial"/>
          <w:b/>
          <w:sz w:val="16"/>
          <w:szCs w:val="16"/>
        </w:rPr>
        <w:t>einem Zehntel der Aktivbürger</w:t>
      </w:r>
      <w:r w:rsidRPr="00AF23B6">
        <w:rPr>
          <w:rFonts w:ascii="Arial" w:hAnsi="Arial" w:cs="Arial"/>
          <w:sz w:val="16"/>
          <w:szCs w:val="16"/>
        </w:rPr>
        <w:t xml:space="preserve"> (ca. 400) verlangt werden kann. Die Bestimmungen des Gesetzes über die Ausübung der politischen Rechte in Bezug auf die Initiative auf Gemeindeebene sind mit Ausnahme der Bestimmungen über ihre Weiterleitung und Gültigerklärung anwendbar.</w:t>
      </w:r>
    </w:p>
    <w:p w14:paraId="6A808844"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p>
    <w:p w14:paraId="5FF88E44"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2b) Das Gesuch um freiwillige Einführung nennt die Zahl der Generalräte innerhalb der Grenzen von Artikel 27.</w:t>
      </w:r>
    </w:p>
    <w:p w14:paraId="5D76A051"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p>
    <w:p w14:paraId="2AF1268F"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3) Der Generalrat wird auf den Zeitpunkt der Gesamterneuerung der Gemeindebehörden eingesetzt, die der Abstimmung mindestens 6 Monate vor der Gesamterneuerung der Gemeindebehörden stattgefunden hat.</w:t>
      </w:r>
    </w:p>
    <w:p w14:paraId="0060FB58"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p>
    <w:p w14:paraId="239705B5"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b/>
          <w:sz w:val="16"/>
          <w:szCs w:val="16"/>
        </w:rPr>
      </w:pPr>
      <w:r w:rsidRPr="00AF23B6">
        <w:rPr>
          <w:rFonts w:ascii="Arial" w:hAnsi="Arial" w:cs="Arial"/>
          <w:b/>
          <w:sz w:val="16"/>
          <w:szCs w:val="16"/>
        </w:rPr>
        <w:t>Art. 27 Bestand</w:t>
      </w:r>
    </w:p>
    <w:p w14:paraId="73C2C712"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1) Der Generalrat besteht aus…</w:t>
      </w:r>
    </w:p>
    <w:p w14:paraId="125BEF5C" w14:textId="77777777" w:rsidR="0062672C" w:rsidRPr="00AF23B6" w:rsidRDefault="0062672C" w:rsidP="00FF0B8F">
      <w:pPr>
        <w:numPr>
          <w:ilvl w:val="0"/>
          <w:numId w:val="1"/>
        </w:numPr>
        <w:pBdr>
          <w:top w:val="single" w:sz="4" w:space="1" w:color="auto"/>
          <w:left w:val="single" w:sz="4" w:space="4" w:color="auto"/>
          <w:bottom w:val="single" w:sz="4" w:space="1" w:color="auto"/>
          <w:right w:val="single" w:sz="4" w:space="12" w:color="auto"/>
        </w:pBdr>
        <w:ind w:left="-142" w:firstLine="0"/>
        <w:jc w:val="both"/>
        <w:rPr>
          <w:rFonts w:ascii="Arial" w:hAnsi="Arial" w:cs="Arial"/>
          <w:sz w:val="16"/>
          <w:szCs w:val="16"/>
        </w:rPr>
      </w:pPr>
      <w:r w:rsidRPr="00AF23B6">
        <w:rPr>
          <w:rFonts w:ascii="Arial" w:hAnsi="Arial" w:cs="Arial"/>
          <w:sz w:val="16"/>
          <w:szCs w:val="16"/>
        </w:rPr>
        <w:t>30 Mitgliedern in Gemeinden unter 2500 Einwohnern</w:t>
      </w:r>
    </w:p>
    <w:p w14:paraId="6BFA4C99" w14:textId="77777777" w:rsidR="0062672C" w:rsidRPr="00AF23B6" w:rsidRDefault="0062672C" w:rsidP="00FF0B8F">
      <w:pPr>
        <w:numPr>
          <w:ilvl w:val="0"/>
          <w:numId w:val="1"/>
        </w:numPr>
        <w:pBdr>
          <w:top w:val="single" w:sz="4" w:space="1" w:color="auto"/>
          <w:left w:val="single" w:sz="4" w:space="4" w:color="auto"/>
          <w:bottom w:val="single" w:sz="4" w:space="1" w:color="auto"/>
          <w:right w:val="single" w:sz="4" w:space="12" w:color="auto"/>
        </w:pBdr>
        <w:ind w:left="-142" w:firstLine="0"/>
        <w:jc w:val="both"/>
        <w:rPr>
          <w:rFonts w:ascii="Arial" w:hAnsi="Arial" w:cs="Arial"/>
          <w:sz w:val="16"/>
          <w:szCs w:val="16"/>
        </w:rPr>
      </w:pPr>
      <w:r w:rsidRPr="00AF23B6">
        <w:rPr>
          <w:rFonts w:ascii="Arial" w:hAnsi="Arial" w:cs="Arial"/>
          <w:sz w:val="16"/>
          <w:szCs w:val="16"/>
        </w:rPr>
        <w:t>50 Mitgliedern in Gemeinden mit 2500 bis 10'000 Einwohnern</w:t>
      </w:r>
    </w:p>
    <w:p w14:paraId="7C5981EA" w14:textId="77777777" w:rsidR="0062672C" w:rsidRPr="00AF23B6" w:rsidRDefault="0062672C" w:rsidP="00FF0B8F">
      <w:pPr>
        <w:numPr>
          <w:ilvl w:val="0"/>
          <w:numId w:val="1"/>
        </w:numPr>
        <w:pBdr>
          <w:top w:val="single" w:sz="4" w:space="1" w:color="auto"/>
          <w:left w:val="single" w:sz="4" w:space="4" w:color="auto"/>
          <w:bottom w:val="single" w:sz="4" w:space="1" w:color="auto"/>
          <w:right w:val="single" w:sz="4" w:space="12" w:color="auto"/>
        </w:pBdr>
        <w:ind w:left="-142" w:firstLine="0"/>
        <w:jc w:val="both"/>
        <w:rPr>
          <w:rFonts w:ascii="Arial" w:hAnsi="Arial" w:cs="Arial"/>
          <w:sz w:val="16"/>
          <w:szCs w:val="16"/>
        </w:rPr>
      </w:pPr>
      <w:r w:rsidRPr="00AF23B6">
        <w:rPr>
          <w:rFonts w:ascii="Arial" w:hAnsi="Arial" w:cs="Arial"/>
          <w:sz w:val="16"/>
          <w:szCs w:val="16"/>
        </w:rPr>
        <w:t>80 Mitgliedern in Gemeinden über 10'000 Einwohnern</w:t>
      </w:r>
    </w:p>
    <w:p w14:paraId="10D9E36C"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p>
    <w:p w14:paraId="11F671FD" w14:textId="77777777" w:rsidR="0062672C" w:rsidRPr="00AF23B6"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Die Gemeinden können die Zahl der Generalräte in Abweichung von Absatz 1 auf 30 bis 80 festlegen. Bedingung ist, dass der Beschluss oder die Initiative mindestens 6 Monate vor der Gesamterneuerungswahl in Kraft treten bzw. in der Volksabstimmung angenommen worden ist.</w:t>
      </w:r>
    </w:p>
    <w:p w14:paraId="367FC2E3" w14:textId="77777777" w:rsidR="0062672C" w:rsidRDefault="0062672C"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AF23B6">
        <w:rPr>
          <w:rFonts w:ascii="Arial" w:hAnsi="Arial" w:cs="Arial"/>
          <w:sz w:val="16"/>
          <w:szCs w:val="16"/>
        </w:rPr>
        <w:t>Die Beschlüsse und die Abstimmungsergebnisse über die Zahl der Generalräte müssen dem Oberamtmann und dem Amt für Gemeinden mitgeteilt werden.</w:t>
      </w:r>
    </w:p>
    <w:p w14:paraId="5D5AC120" w14:textId="77777777" w:rsidR="00CC4998" w:rsidRDefault="00CC4998" w:rsidP="00FF0B8F">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p>
    <w:p w14:paraId="1106414B" w14:textId="2E7F48DF" w:rsidR="00CC4998" w:rsidRPr="00873E64" w:rsidRDefault="001D18B1" w:rsidP="000F25E2">
      <w:pPr>
        <w:pBdr>
          <w:top w:val="single" w:sz="4" w:space="1" w:color="auto"/>
          <w:left w:val="single" w:sz="4" w:space="4" w:color="auto"/>
          <w:bottom w:val="single" w:sz="4" w:space="1" w:color="auto"/>
          <w:right w:val="single" w:sz="4" w:space="12" w:color="auto"/>
        </w:pBdr>
        <w:ind w:left="-142"/>
        <w:jc w:val="both"/>
        <w:rPr>
          <w:rFonts w:ascii="Arial" w:hAnsi="Arial" w:cs="Arial"/>
          <w:sz w:val="16"/>
          <w:szCs w:val="16"/>
        </w:rPr>
      </w:pPr>
      <w:r w:rsidRPr="00873E64">
        <w:rPr>
          <w:rFonts w:ascii="Arial" w:hAnsi="Arial" w:cs="Arial"/>
          <w:sz w:val="16"/>
          <w:szCs w:val="16"/>
        </w:rPr>
        <w:t>Das Initiativkomitee behält sich das Recht vor, die Initiative zurückzuziehen, sollte der Gemeinderat eine Abstimmung durchführen wollen, die den Anforderungen der Initiative entspricht.</w:t>
      </w:r>
      <w:r w:rsidR="00CC4998" w:rsidRPr="00873E64">
        <w:rPr>
          <w:rFonts w:ascii="Arial" w:hAnsi="Arial" w:cs="Arial"/>
          <w:sz w:val="16"/>
          <w:szCs w:val="16"/>
        </w:rPr>
        <w:t xml:space="preserve"> </w:t>
      </w:r>
    </w:p>
    <w:p w14:paraId="55A225A0" w14:textId="77777777" w:rsidR="001D18B1" w:rsidRDefault="001D18B1" w:rsidP="001D18B1">
      <w:pPr>
        <w:ind w:right="70"/>
        <w:rPr>
          <w:rFonts w:cstheme="minorHAnsi"/>
          <w:bCs/>
        </w:rPr>
      </w:pPr>
    </w:p>
    <w:tbl>
      <w:tblPr>
        <w:tblStyle w:val="Tabellenraster"/>
        <w:tblW w:w="10332" w:type="dxa"/>
        <w:tblInd w:w="-142" w:type="dxa"/>
        <w:tblLook w:val="04A0" w:firstRow="1" w:lastRow="0" w:firstColumn="1" w:lastColumn="0" w:noHBand="0" w:noVBand="1"/>
      </w:tblPr>
      <w:tblGrid>
        <w:gridCol w:w="3513"/>
        <w:gridCol w:w="1734"/>
        <w:gridCol w:w="3244"/>
        <w:gridCol w:w="1841"/>
      </w:tblGrid>
      <w:tr w:rsidR="00503FB0" w14:paraId="63947841" w14:textId="77777777" w:rsidTr="00964FC7">
        <w:trPr>
          <w:trHeight w:val="153"/>
        </w:trPr>
        <w:tc>
          <w:tcPr>
            <w:tcW w:w="10332" w:type="dxa"/>
            <w:gridSpan w:val="4"/>
            <w:shd w:val="clear" w:color="auto" w:fill="D9D9D9" w:themeFill="background1" w:themeFillShade="D9"/>
          </w:tcPr>
          <w:p w14:paraId="1BCCC61F" w14:textId="77777777" w:rsidR="00503FB0" w:rsidRPr="00503FB0" w:rsidRDefault="00503FB0" w:rsidP="001D18B1">
            <w:pPr>
              <w:ind w:right="70"/>
              <w:jc w:val="center"/>
              <w:rPr>
                <w:rFonts w:cstheme="minorHAnsi"/>
                <w:bCs/>
                <w:sz w:val="16"/>
                <w:szCs w:val="16"/>
              </w:rPr>
            </w:pPr>
            <w:r w:rsidRPr="00503FB0">
              <w:rPr>
                <w:rFonts w:cstheme="minorHAnsi"/>
                <w:bCs/>
                <w:sz w:val="16"/>
                <w:szCs w:val="16"/>
              </w:rPr>
              <w:t>Kanton: Freiburg / PLZ: 3185 / Gemeinde: Schmitten</w:t>
            </w:r>
          </w:p>
          <w:p w14:paraId="4CE6ACBB" w14:textId="54907175" w:rsidR="00503FB0" w:rsidRDefault="00503FB0" w:rsidP="001D18B1">
            <w:pPr>
              <w:ind w:right="70"/>
              <w:jc w:val="center"/>
              <w:rPr>
                <w:rFonts w:cstheme="minorHAnsi"/>
                <w:bCs/>
                <w:sz w:val="16"/>
                <w:szCs w:val="16"/>
              </w:rPr>
            </w:pPr>
            <w:r w:rsidRPr="00503FB0">
              <w:rPr>
                <w:rFonts w:cstheme="minorHAnsi"/>
                <w:bCs/>
                <w:sz w:val="16"/>
                <w:szCs w:val="16"/>
              </w:rPr>
              <w:t xml:space="preserve">Beginn der Unterschriftensammlung: 01.09.2023 / Ende der Unterschriftensammlung: </w:t>
            </w:r>
            <w:r w:rsidR="009F293D">
              <w:rPr>
                <w:rFonts w:cstheme="minorHAnsi"/>
                <w:bCs/>
                <w:sz w:val="16"/>
                <w:szCs w:val="16"/>
              </w:rPr>
              <w:t>3</w:t>
            </w:r>
            <w:r w:rsidR="00873E64">
              <w:rPr>
                <w:rFonts w:cstheme="minorHAnsi"/>
                <w:bCs/>
                <w:sz w:val="16"/>
                <w:szCs w:val="16"/>
              </w:rPr>
              <w:t>0</w:t>
            </w:r>
            <w:r w:rsidRPr="00503FB0">
              <w:rPr>
                <w:rFonts w:cstheme="minorHAnsi"/>
                <w:bCs/>
                <w:sz w:val="16"/>
                <w:szCs w:val="16"/>
              </w:rPr>
              <w:t>.1</w:t>
            </w:r>
            <w:r w:rsidR="009F293D">
              <w:rPr>
                <w:rFonts w:cstheme="minorHAnsi"/>
                <w:bCs/>
                <w:sz w:val="16"/>
                <w:szCs w:val="16"/>
              </w:rPr>
              <w:t>1</w:t>
            </w:r>
            <w:r w:rsidRPr="00503FB0">
              <w:rPr>
                <w:rFonts w:cstheme="minorHAnsi"/>
                <w:bCs/>
                <w:sz w:val="16"/>
                <w:szCs w:val="16"/>
              </w:rPr>
              <w:t>.2023</w:t>
            </w:r>
          </w:p>
          <w:p w14:paraId="1A69B013" w14:textId="3F42A763" w:rsidR="00964FC7" w:rsidRPr="00503FB0" w:rsidRDefault="00964FC7" w:rsidP="001D18B1">
            <w:pPr>
              <w:ind w:right="70"/>
              <w:jc w:val="center"/>
              <w:rPr>
                <w:rFonts w:cstheme="minorHAnsi"/>
                <w:bCs/>
                <w:sz w:val="16"/>
                <w:szCs w:val="16"/>
              </w:rPr>
            </w:pPr>
            <w:r>
              <w:rPr>
                <w:rFonts w:cstheme="minorHAnsi"/>
                <w:bCs/>
                <w:sz w:val="16"/>
                <w:szCs w:val="16"/>
              </w:rPr>
              <w:t>Angefangene oder ausgefüllte Unterschriftenbogen an: Hajan Abubaker, Unterdorfstrasse 8, 3185 Schmitten FR</w:t>
            </w:r>
          </w:p>
        </w:tc>
      </w:tr>
      <w:tr w:rsidR="00503FB0" w14:paraId="19F2392A" w14:textId="77777777" w:rsidTr="00222253">
        <w:trPr>
          <w:trHeight w:val="346"/>
        </w:trPr>
        <w:tc>
          <w:tcPr>
            <w:tcW w:w="3513" w:type="dxa"/>
            <w:shd w:val="clear" w:color="auto" w:fill="D9D9D9" w:themeFill="background1" w:themeFillShade="D9"/>
          </w:tcPr>
          <w:p w14:paraId="2566321D" w14:textId="4C03A40D" w:rsidR="001D18B1" w:rsidRPr="001D18B1" w:rsidRDefault="001D18B1" w:rsidP="001D18B1">
            <w:pPr>
              <w:ind w:right="70"/>
              <w:jc w:val="center"/>
              <w:rPr>
                <w:rFonts w:cstheme="minorHAnsi"/>
                <w:b/>
              </w:rPr>
            </w:pPr>
            <w:r w:rsidRPr="001D18B1">
              <w:rPr>
                <w:rFonts w:cstheme="minorHAnsi"/>
                <w:b/>
              </w:rPr>
              <w:t>Name, Vorname</w:t>
            </w:r>
          </w:p>
        </w:tc>
        <w:tc>
          <w:tcPr>
            <w:tcW w:w="1734" w:type="dxa"/>
            <w:shd w:val="clear" w:color="auto" w:fill="D9D9D9" w:themeFill="background1" w:themeFillShade="D9"/>
          </w:tcPr>
          <w:p w14:paraId="5C9D38C8" w14:textId="1879BB4E" w:rsidR="001D18B1" w:rsidRPr="001D18B1" w:rsidRDefault="001D18B1" w:rsidP="001D18B1">
            <w:pPr>
              <w:ind w:right="70"/>
              <w:jc w:val="center"/>
              <w:rPr>
                <w:rFonts w:cstheme="minorHAnsi"/>
                <w:b/>
              </w:rPr>
            </w:pPr>
            <w:r w:rsidRPr="001D18B1">
              <w:rPr>
                <w:rFonts w:cstheme="minorHAnsi"/>
                <w:b/>
              </w:rPr>
              <w:t>Geburtsdatum</w:t>
            </w:r>
          </w:p>
        </w:tc>
        <w:tc>
          <w:tcPr>
            <w:tcW w:w="3244" w:type="dxa"/>
            <w:shd w:val="clear" w:color="auto" w:fill="D9D9D9" w:themeFill="background1" w:themeFillShade="D9"/>
          </w:tcPr>
          <w:p w14:paraId="16983DFB" w14:textId="37E81CC1" w:rsidR="001D18B1" w:rsidRPr="001D18B1" w:rsidRDefault="001D18B1" w:rsidP="001D18B1">
            <w:pPr>
              <w:ind w:right="70"/>
              <w:jc w:val="center"/>
              <w:rPr>
                <w:rFonts w:cstheme="minorHAnsi"/>
                <w:b/>
              </w:rPr>
            </w:pPr>
            <w:r w:rsidRPr="001D18B1">
              <w:rPr>
                <w:rFonts w:cstheme="minorHAnsi"/>
                <w:b/>
              </w:rPr>
              <w:t>Wohnadresse</w:t>
            </w:r>
          </w:p>
        </w:tc>
        <w:tc>
          <w:tcPr>
            <w:tcW w:w="1841" w:type="dxa"/>
            <w:shd w:val="clear" w:color="auto" w:fill="D9D9D9" w:themeFill="background1" w:themeFillShade="D9"/>
          </w:tcPr>
          <w:p w14:paraId="698E7A2E" w14:textId="6D7F6FCC" w:rsidR="001D18B1" w:rsidRPr="001D18B1" w:rsidRDefault="001D18B1" w:rsidP="001D18B1">
            <w:pPr>
              <w:ind w:right="70"/>
              <w:jc w:val="center"/>
              <w:rPr>
                <w:rFonts w:cstheme="minorHAnsi"/>
                <w:b/>
              </w:rPr>
            </w:pPr>
            <w:r w:rsidRPr="001D18B1">
              <w:rPr>
                <w:rFonts w:cstheme="minorHAnsi"/>
                <w:b/>
              </w:rPr>
              <w:t>Unterschrift</w:t>
            </w:r>
          </w:p>
        </w:tc>
      </w:tr>
      <w:tr w:rsidR="00503FB0" w14:paraId="6A3DC497" w14:textId="77777777" w:rsidTr="00964FC7">
        <w:trPr>
          <w:trHeight w:val="435"/>
        </w:trPr>
        <w:tc>
          <w:tcPr>
            <w:tcW w:w="3513" w:type="dxa"/>
          </w:tcPr>
          <w:p w14:paraId="7C87BCCC" w14:textId="77777777" w:rsidR="001D18B1" w:rsidRDefault="001D18B1" w:rsidP="00FF0B8F">
            <w:pPr>
              <w:ind w:right="70"/>
              <w:rPr>
                <w:rFonts w:cstheme="minorHAnsi"/>
                <w:bCs/>
              </w:rPr>
            </w:pPr>
          </w:p>
        </w:tc>
        <w:tc>
          <w:tcPr>
            <w:tcW w:w="1734" w:type="dxa"/>
          </w:tcPr>
          <w:p w14:paraId="7E62D551" w14:textId="77777777" w:rsidR="001D18B1" w:rsidRDefault="001D18B1" w:rsidP="00FF0B8F">
            <w:pPr>
              <w:ind w:right="70"/>
              <w:rPr>
                <w:rFonts w:cstheme="minorHAnsi"/>
                <w:bCs/>
              </w:rPr>
            </w:pPr>
          </w:p>
        </w:tc>
        <w:tc>
          <w:tcPr>
            <w:tcW w:w="3244" w:type="dxa"/>
          </w:tcPr>
          <w:p w14:paraId="309E8454" w14:textId="77777777" w:rsidR="001D18B1" w:rsidRDefault="001D18B1" w:rsidP="00FF0B8F">
            <w:pPr>
              <w:ind w:right="70"/>
              <w:rPr>
                <w:rFonts w:cstheme="minorHAnsi"/>
                <w:bCs/>
              </w:rPr>
            </w:pPr>
          </w:p>
        </w:tc>
        <w:tc>
          <w:tcPr>
            <w:tcW w:w="1841" w:type="dxa"/>
          </w:tcPr>
          <w:p w14:paraId="4C4766C0" w14:textId="77777777" w:rsidR="001D18B1" w:rsidRDefault="001D18B1" w:rsidP="00FF0B8F">
            <w:pPr>
              <w:ind w:right="70"/>
              <w:rPr>
                <w:rFonts w:cstheme="minorHAnsi"/>
                <w:bCs/>
              </w:rPr>
            </w:pPr>
          </w:p>
        </w:tc>
      </w:tr>
      <w:tr w:rsidR="00503FB0" w14:paraId="2A37A9F2" w14:textId="77777777" w:rsidTr="00964FC7">
        <w:trPr>
          <w:trHeight w:val="420"/>
        </w:trPr>
        <w:tc>
          <w:tcPr>
            <w:tcW w:w="3513" w:type="dxa"/>
          </w:tcPr>
          <w:p w14:paraId="5EABC3D3" w14:textId="77777777" w:rsidR="001D18B1" w:rsidRDefault="001D18B1" w:rsidP="00FF0B8F">
            <w:pPr>
              <w:ind w:right="70"/>
              <w:rPr>
                <w:rFonts w:cstheme="minorHAnsi"/>
                <w:bCs/>
              </w:rPr>
            </w:pPr>
          </w:p>
        </w:tc>
        <w:tc>
          <w:tcPr>
            <w:tcW w:w="1734" w:type="dxa"/>
          </w:tcPr>
          <w:p w14:paraId="7E844FDD" w14:textId="77777777" w:rsidR="001D18B1" w:rsidRDefault="001D18B1" w:rsidP="00FF0B8F">
            <w:pPr>
              <w:ind w:right="70"/>
              <w:rPr>
                <w:rFonts w:cstheme="minorHAnsi"/>
                <w:bCs/>
              </w:rPr>
            </w:pPr>
          </w:p>
        </w:tc>
        <w:tc>
          <w:tcPr>
            <w:tcW w:w="3244" w:type="dxa"/>
          </w:tcPr>
          <w:p w14:paraId="34F8C5CD" w14:textId="77777777" w:rsidR="001D18B1" w:rsidRDefault="001D18B1" w:rsidP="00FF0B8F">
            <w:pPr>
              <w:ind w:right="70"/>
              <w:rPr>
                <w:rFonts w:cstheme="minorHAnsi"/>
                <w:bCs/>
              </w:rPr>
            </w:pPr>
          </w:p>
        </w:tc>
        <w:tc>
          <w:tcPr>
            <w:tcW w:w="1841" w:type="dxa"/>
          </w:tcPr>
          <w:p w14:paraId="46C90E55" w14:textId="77777777" w:rsidR="001D18B1" w:rsidRDefault="001D18B1" w:rsidP="00FF0B8F">
            <w:pPr>
              <w:ind w:right="70"/>
              <w:rPr>
                <w:rFonts w:cstheme="minorHAnsi"/>
                <w:bCs/>
              </w:rPr>
            </w:pPr>
          </w:p>
        </w:tc>
      </w:tr>
      <w:tr w:rsidR="00503FB0" w14:paraId="7C064FCF" w14:textId="77777777" w:rsidTr="00964FC7">
        <w:trPr>
          <w:trHeight w:val="420"/>
        </w:trPr>
        <w:tc>
          <w:tcPr>
            <w:tcW w:w="3513" w:type="dxa"/>
          </w:tcPr>
          <w:p w14:paraId="347F854D" w14:textId="77777777" w:rsidR="001D18B1" w:rsidRDefault="001D18B1" w:rsidP="00FF0B8F">
            <w:pPr>
              <w:ind w:right="70"/>
              <w:rPr>
                <w:rFonts w:cstheme="minorHAnsi"/>
                <w:bCs/>
              </w:rPr>
            </w:pPr>
          </w:p>
        </w:tc>
        <w:tc>
          <w:tcPr>
            <w:tcW w:w="1734" w:type="dxa"/>
          </w:tcPr>
          <w:p w14:paraId="1B29B364" w14:textId="77777777" w:rsidR="001D18B1" w:rsidRDefault="001D18B1" w:rsidP="00FF0B8F">
            <w:pPr>
              <w:ind w:right="70"/>
              <w:rPr>
                <w:rFonts w:cstheme="minorHAnsi"/>
                <w:bCs/>
              </w:rPr>
            </w:pPr>
          </w:p>
        </w:tc>
        <w:tc>
          <w:tcPr>
            <w:tcW w:w="3244" w:type="dxa"/>
          </w:tcPr>
          <w:p w14:paraId="29D3C3B1" w14:textId="77777777" w:rsidR="001D18B1" w:rsidRDefault="001D18B1" w:rsidP="00FF0B8F">
            <w:pPr>
              <w:ind w:right="70"/>
              <w:rPr>
                <w:rFonts w:cstheme="minorHAnsi"/>
                <w:bCs/>
              </w:rPr>
            </w:pPr>
          </w:p>
        </w:tc>
        <w:tc>
          <w:tcPr>
            <w:tcW w:w="1841" w:type="dxa"/>
          </w:tcPr>
          <w:p w14:paraId="3C073844" w14:textId="77777777" w:rsidR="001D18B1" w:rsidRDefault="001D18B1" w:rsidP="00FF0B8F">
            <w:pPr>
              <w:ind w:right="70"/>
              <w:rPr>
                <w:rFonts w:cstheme="minorHAnsi"/>
                <w:bCs/>
              </w:rPr>
            </w:pPr>
          </w:p>
        </w:tc>
      </w:tr>
      <w:tr w:rsidR="00503FB0" w14:paraId="7145ACD1" w14:textId="77777777" w:rsidTr="00964FC7">
        <w:trPr>
          <w:trHeight w:val="420"/>
        </w:trPr>
        <w:tc>
          <w:tcPr>
            <w:tcW w:w="3513" w:type="dxa"/>
          </w:tcPr>
          <w:p w14:paraId="1930A081" w14:textId="77777777" w:rsidR="001D18B1" w:rsidRDefault="001D18B1" w:rsidP="00FF0B8F">
            <w:pPr>
              <w:ind w:right="70"/>
              <w:rPr>
                <w:rFonts w:cstheme="minorHAnsi"/>
                <w:bCs/>
              </w:rPr>
            </w:pPr>
          </w:p>
        </w:tc>
        <w:tc>
          <w:tcPr>
            <w:tcW w:w="1734" w:type="dxa"/>
          </w:tcPr>
          <w:p w14:paraId="798A2257" w14:textId="77777777" w:rsidR="001D18B1" w:rsidRDefault="001D18B1" w:rsidP="00FF0B8F">
            <w:pPr>
              <w:ind w:right="70"/>
              <w:rPr>
                <w:rFonts w:cstheme="minorHAnsi"/>
                <w:bCs/>
              </w:rPr>
            </w:pPr>
          </w:p>
        </w:tc>
        <w:tc>
          <w:tcPr>
            <w:tcW w:w="3244" w:type="dxa"/>
          </w:tcPr>
          <w:p w14:paraId="43546DA0" w14:textId="77777777" w:rsidR="001D18B1" w:rsidRDefault="001D18B1" w:rsidP="00FF0B8F">
            <w:pPr>
              <w:ind w:right="70"/>
              <w:rPr>
                <w:rFonts w:cstheme="minorHAnsi"/>
                <w:bCs/>
              </w:rPr>
            </w:pPr>
          </w:p>
        </w:tc>
        <w:tc>
          <w:tcPr>
            <w:tcW w:w="1841" w:type="dxa"/>
          </w:tcPr>
          <w:p w14:paraId="18FE5D15" w14:textId="77777777" w:rsidR="001D18B1" w:rsidRDefault="001D18B1" w:rsidP="00FF0B8F">
            <w:pPr>
              <w:ind w:right="70"/>
              <w:rPr>
                <w:rFonts w:cstheme="minorHAnsi"/>
                <w:bCs/>
              </w:rPr>
            </w:pPr>
          </w:p>
        </w:tc>
      </w:tr>
      <w:tr w:rsidR="00503FB0" w14:paraId="5BA48BD3" w14:textId="77777777" w:rsidTr="00964FC7">
        <w:trPr>
          <w:trHeight w:val="435"/>
        </w:trPr>
        <w:tc>
          <w:tcPr>
            <w:tcW w:w="3513" w:type="dxa"/>
          </w:tcPr>
          <w:p w14:paraId="1903C4FD" w14:textId="77777777" w:rsidR="001D18B1" w:rsidRDefault="001D18B1" w:rsidP="00FF0B8F">
            <w:pPr>
              <w:ind w:right="70"/>
              <w:rPr>
                <w:rFonts w:cstheme="minorHAnsi"/>
                <w:bCs/>
              </w:rPr>
            </w:pPr>
          </w:p>
        </w:tc>
        <w:tc>
          <w:tcPr>
            <w:tcW w:w="1734" w:type="dxa"/>
          </w:tcPr>
          <w:p w14:paraId="40A8E983" w14:textId="77777777" w:rsidR="001D18B1" w:rsidRDefault="001D18B1" w:rsidP="00FF0B8F">
            <w:pPr>
              <w:ind w:right="70"/>
              <w:rPr>
                <w:rFonts w:cstheme="minorHAnsi"/>
                <w:bCs/>
              </w:rPr>
            </w:pPr>
          </w:p>
        </w:tc>
        <w:tc>
          <w:tcPr>
            <w:tcW w:w="3244" w:type="dxa"/>
          </w:tcPr>
          <w:p w14:paraId="2B132AFF" w14:textId="77777777" w:rsidR="001D18B1" w:rsidRDefault="001D18B1" w:rsidP="00FF0B8F">
            <w:pPr>
              <w:ind w:right="70"/>
              <w:rPr>
                <w:rFonts w:cstheme="minorHAnsi"/>
                <w:bCs/>
              </w:rPr>
            </w:pPr>
          </w:p>
        </w:tc>
        <w:tc>
          <w:tcPr>
            <w:tcW w:w="1841" w:type="dxa"/>
          </w:tcPr>
          <w:p w14:paraId="19653B67" w14:textId="77777777" w:rsidR="001D18B1" w:rsidRDefault="001D18B1" w:rsidP="00FF0B8F">
            <w:pPr>
              <w:ind w:right="70"/>
              <w:rPr>
                <w:rFonts w:cstheme="minorHAnsi"/>
                <w:bCs/>
              </w:rPr>
            </w:pPr>
          </w:p>
        </w:tc>
      </w:tr>
      <w:tr w:rsidR="00503FB0" w14:paraId="76260695" w14:textId="77777777" w:rsidTr="00964FC7">
        <w:trPr>
          <w:trHeight w:val="420"/>
        </w:trPr>
        <w:tc>
          <w:tcPr>
            <w:tcW w:w="3513" w:type="dxa"/>
          </w:tcPr>
          <w:p w14:paraId="5294FA56" w14:textId="77777777" w:rsidR="001D18B1" w:rsidRDefault="001D18B1" w:rsidP="00FF0B8F">
            <w:pPr>
              <w:ind w:right="70"/>
              <w:rPr>
                <w:rFonts w:cstheme="minorHAnsi"/>
                <w:bCs/>
              </w:rPr>
            </w:pPr>
          </w:p>
        </w:tc>
        <w:tc>
          <w:tcPr>
            <w:tcW w:w="1734" w:type="dxa"/>
          </w:tcPr>
          <w:p w14:paraId="3854A988" w14:textId="77777777" w:rsidR="001D18B1" w:rsidRDefault="001D18B1" w:rsidP="00FF0B8F">
            <w:pPr>
              <w:ind w:right="70"/>
              <w:rPr>
                <w:rFonts w:cstheme="minorHAnsi"/>
                <w:bCs/>
              </w:rPr>
            </w:pPr>
          </w:p>
        </w:tc>
        <w:tc>
          <w:tcPr>
            <w:tcW w:w="3244" w:type="dxa"/>
          </w:tcPr>
          <w:p w14:paraId="22F89CA7" w14:textId="77777777" w:rsidR="001D18B1" w:rsidRDefault="001D18B1" w:rsidP="00FF0B8F">
            <w:pPr>
              <w:ind w:right="70"/>
              <w:rPr>
                <w:rFonts w:cstheme="minorHAnsi"/>
                <w:bCs/>
              </w:rPr>
            </w:pPr>
          </w:p>
        </w:tc>
        <w:tc>
          <w:tcPr>
            <w:tcW w:w="1841" w:type="dxa"/>
          </w:tcPr>
          <w:p w14:paraId="369E68C4" w14:textId="77777777" w:rsidR="001D18B1" w:rsidRDefault="001D18B1" w:rsidP="00FF0B8F">
            <w:pPr>
              <w:ind w:right="70"/>
              <w:rPr>
                <w:rFonts w:cstheme="minorHAnsi"/>
                <w:bCs/>
              </w:rPr>
            </w:pPr>
          </w:p>
        </w:tc>
      </w:tr>
      <w:tr w:rsidR="00503FB0" w14:paraId="15585745" w14:textId="77777777" w:rsidTr="00964FC7">
        <w:trPr>
          <w:trHeight w:val="420"/>
        </w:trPr>
        <w:tc>
          <w:tcPr>
            <w:tcW w:w="3513" w:type="dxa"/>
          </w:tcPr>
          <w:p w14:paraId="2BD78B19" w14:textId="77777777" w:rsidR="001D18B1" w:rsidRDefault="001D18B1" w:rsidP="00FF0B8F">
            <w:pPr>
              <w:ind w:right="70"/>
              <w:rPr>
                <w:rFonts w:cstheme="minorHAnsi"/>
                <w:bCs/>
              </w:rPr>
            </w:pPr>
          </w:p>
        </w:tc>
        <w:tc>
          <w:tcPr>
            <w:tcW w:w="1734" w:type="dxa"/>
          </w:tcPr>
          <w:p w14:paraId="0700196C" w14:textId="77777777" w:rsidR="001D18B1" w:rsidRDefault="001D18B1" w:rsidP="00FF0B8F">
            <w:pPr>
              <w:ind w:right="70"/>
              <w:rPr>
                <w:rFonts w:cstheme="minorHAnsi"/>
                <w:bCs/>
              </w:rPr>
            </w:pPr>
          </w:p>
        </w:tc>
        <w:tc>
          <w:tcPr>
            <w:tcW w:w="3244" w:type="dxa"/>
          </w:tcPr>
          <w:p w14:paraId="29DC07D2" w14:textId="77777777" w:rsidR="001D18B1" w:rsidRDefault="001D18B1" w:rsidP="00FF0B8F">
            <w:pPr>
              <w:ind w:right="70"/>
              <w:rPr>
                <w:rFonts w:cstheme="minorHAnsi"/>
                <w:bCs/>
              </w:rPr>
            </w:pPr>
          </w:p>
        </w:tc>
        <w:tc>
          <w:tcPr>
            <w:tcW w:w="1841" w:type="dxa"/>
          </w:tcPr>
          <w:p w14:paraId="7924D6FB" w14:textId="77777777" w:rsidR="001D18B1" w:rsidRDefault="001D18B1" w:rsidP="00FF0B8F">
            <w:pPr>
              <w:ind w:right="70"/>
              <w:rPr>
                <w:rFonts w:cstheme="minorHAnsi"/>
                <w:bCs/>
              </w:rPr>
            </w:pPr>
          </w:p>
        </w:tc>
      </w:tr>
      <w:tr w:rsidR="00503FB0" w14:paraId="54FA2E0C" w14:textId="77777777" w:rsidTr="00964FC7">
        <w:trPr>
          <w:trHeight w:val="435"/>
        </w:trPr>
        <w:tc>
          <w:tcPr>
            <w:tcW w:w="3513" w:type="dxa"/>
          </w:tcPr>
          <w:p w14:paraId="1223B796" w14:textId="77777777" w:rsidR="001D18B1" w:rsidRDefault="001D18B1" w:rsidP="00FF0B8F">
            <w:pPr>
              <w:ind w:right="70"/>
              <w:rPr>
                <w:rFonts w:cstheme="minorHAnsi"/>
                <w:bCs/>
              </w:rPr>
            </w:pPr>
          </w:p>
        </w:tc>
        <w:tc>
          <w:tcPr>
            <w:tcW w:w="1734" w:type="dxa"/>
          </w:tcPr>
          <w:p w14:paraId="7F46BCD2" w14:textId="77777777" w:rsidR="001D18B1" w:rsidRDefault="001D18B1" w:rsidP="00FF0B8F">
            <w:pPr>
              <w:ind w:right="70"/>
              <w:rPr>
                <w:rFonts w:cstheme="minorHAnsi"/>
                <w:bCs/>
              </w:rPr>
            </w:pPr>
          </w:p>
        </w:tc>
        <w:tc>
          <w:tcPr>
            <w:tcW w:w="3244" w:type="dxa"/>
          </w:tcPr>
          <w:p w14:paraId="57C6C17E" w14:textId="77777777" w:rsidR="001D18B1" w:rsidRDefault="001D18B1" w:rsidP="00FF0B8F">
            <w:pPr>
              <w:ind w:right="70"/>
              <w:rPr>
                <w:rFonts w:cstheme="minorHAnsi"/>
                <w:bCs/>
              </w:rPr>
            </w:pPr>
          </w:p>
        </w:tc>
        <w:tc>
          <w:tcPr>
            <w:tcW w:w="1841" w:type="dxa"/>
          </w:tcPr>
          <w:p w14:paraId="7EF9ECB1" w14:textId="77777777" w:rsidR="001D18B1" w:rsidRDefault="001D18B1" w:rsidP="00FF0B8F">
            <w:pPr>
              <w:ind w:right="70"/>
              <w:rPr>
                <w:rFonts w:cstheme="minorHAnsi"/>
                <w:bCs/>
              </w:rPr>
            </w:pPr>
          </w:p>
        </w:tc>
      </w:tr>
      <w:tr w:rsidR="00503FB0" w14:paraId="2C700358" w14:textId="77777777" w:rsidTr="00964FC7">
        <w:trPr>
          <w:trHeight w:val="420"/>
        </w:trPr>
        <w:tc>
          <w:tcPr>
            <w:tcW w:w="3513" w:type="dxa"/>
          </w:tcPr>
          <w:p w14:paraId="1EC497B6" w14:textId="77777777" w:rsidR="001D18B1" w:rsidRDefault="001D18B1" w:rsidP="00FF0B8F">
            <w:pPr>
              <w:ind w:right="70"/>
              <w:rPr>
                <w:rFonts w:cstheme="minorHAnsi"/>
                <w:bCs/>
              </w:rPr>
            </w:pPr>
          </w:p>
        </w:tc>
        <w:tc>
          <w:tcPr>
            <w:tcW w:w="1734" w:type="dxa"/>
          </w:tcPr>
          <w:p w14:paraId="76FCF27C" w14:textId="77777777" w:rsidR="001D18B1" w:rsidRDefault="001D18B1" w:rsidP="00FF0B8F">
            <w:pPr>
              <w:ind w:right="70"/>
              <w:rPr>
                <w:rFonts w:cstheme="minorHAnsi"/>
                <w:bCs/>
              </w:rPr>
            </w:pPr>
          </w:p>
        </w:tc>
        <w:tc>
          <w:tcPr>
            <w:tcW w:w="3244" w:type="dxa"/>
          </w:tcPr>
          <w:p w14:paraId="60EF894A" w14:textId="77777777" w:rsidR="001D18B1" w:rsidRDefault="001D18B1" w:rsidP="00FF0B8F">
            <w:pPr>
              <w:ind w:right="70"/>
              <w:rPr>
                <w:rFonts w:cstheme="minorHAnsi"/>
                <w:bCs/>
              </w:rPr>
            </w:pPr>
          </w:p>
        </w:tc>
        <w:tc>
          <w:tcPr>
            <w:tcW w:w="1841" w:type="dxa"/>
          </w:tcPr>
          <w:p w14:paraId="6072BAAA" w14:textId="77777777" w:rsidR="001D18B1" w:rsidRDefault="001D18B1" w:rsidP="00FF0B8F">
            <w:pPr>
              <w:ind w:right="70"/>
              <w:rPr>
                <w:rFonts w:cstheme="minorHAnsi"/>
                <w:bCs/>
              </w:rPr>
            </w:pPr>
          </w:p>
        </w:tc>
      </w:tr>
      <w:tr w:rsidR="00503FB0" w14:paraId="0E436C97" w14:textId="77777777" w:rsidTr="00964FC7">
        <w:trPr>
          <w:trHeight w:val="420"/>
        </w:trPr>
        <w:tc>
          <w:tcPr>
            <w:tcW w:w="3513" w:type="dxa"/>
          </w:tcPr>
          <w:p w14:paraId="5B23A181" w14:textId="77777777" w:rsidR="001D18B1" w:rsidRDefault="001D18B1" w:rsidP="00FF0B8F">
            <w:pPr>
              <w:ind w:right="70"/>
              <w:rPr>
                <w:rFonts w:cstheme="minorHAnsi"/>
                <w:bCs/>
              </w:rPr>
            </w:pPr>
          </w:p>
        </w:tc>
        <w:tc>
          <w:tcPr>
            <w:tcW w:w="1734" w:type="dxa"/>
          </w:tcPr>
          <w:p w14:paraId="00F7C183" w14:textId="77777777" w:rsidR="001D18B1" w:rsidRDefault="001D18B1" w:rsidP="00FF0B8F">
            <w:pPr>
              <w:ind w:right="70"/>
              <w:rPr>
                <w:rFonts w:cstheme="minorHAnsi"/>
                <w:bCs/>
              </w:rPr>
            </w:pPr>
          </w:p>
        </w:tc>
        <w:tc>
          <w:tcPr>
            <w:tcW w:w="3244" w:type="dxa"/>
          </w:tcPr>
          <w:p w14:paraId="3BC7646E" w14:textId="77777777" w:rsidR="001D18B1" w:rsidRDefault="001D18B1" w:rsidP="00FF0B8F">
            <w:pPr>
              <w:ind w:right="70"/>
              <w:rPr>
                <w:rFonts w:cstheme="minorHAnsi"/>
                <w:bCs/>
              </w:rPr>
            </w:pPr>
          </w:p>
        </w:tc>
        <w:tc>
          <w:tcPr>
            <w:tcW w:w="1841" w:type="dxa"/>
          </w:tcPr>
          <w:p w14:paraId="6B649F62" w14:textId="77777777" w:rsidR="001D18B1" w:rsidRDefault="001D18B1" w:rsidP="00FF0B8F">
            <w:pPr>
              <w:ind w:right="70"/>
              <w:rPr>
                <w:rFonts w:cstheme="minorHAnsi"/>
                <w:bCs/>
              </w:rPr>
            </w:pPr>
          </w:p>
        </w:tc>
      </w:tr>
      <w:tr w:rsidR="00362F18" w14:paraId="1FBBBB33" w14:textId="77777777" w:rsidTr="00964FC7">
        <w:trPr>
          <w:trHeight w:val="420"/>
        </w:trPr>
        <w:tc>
          <w:tcPr>
            <w:tcW w:w="3513" w:type="dxa"/>
          </w:tcPr>
          <w:p w14:paraId="7EB66EAC" w14:textId="77777777" w:rsidR="00362F18" w:rsidRDefault="00362F18" w:rsidP="00FF0B8F">
            <w:pPr>
              <w:ind w:right="70"/>
              <w:rPr>
                <w:rFonts w:cstheme="minorHAnsi"/>
                <w:bCs/>
              </w:rPr>
            </w:pPr>
          </w:p>
        </w:tc>
        <w:tc>
          <w:tcPr>
            <w:tcW w:w="1734" w:type="dxa"/>
          </w:tcPr>
          <w:p w14:paraId="37C0CAC6" w14:textId="77777777" w:rsidR="00362F18" w:rsidRDefault="00362F18" w:rsidP="00FF0B8F">
            <w:pPr>
              <w:ind w:right="70"/>
              <w:rPr>
                <w:rFonts w:cstheme="minorHAnsi"/>
                <w:bCs/>
              </w:rPr>
            </w:pPr>
          </w:p>
        </w:tc>
        <w:tc>
          <w:tcPr>
            <w:tcW w:w="3244" w:type="dxa"/>
          </w:tcPr>
          <w:p w14:paraId="7A2FE55E" w14:textId="77777777" w:rsidR="00362F18" w:rsidRDefault="00362F18" w:rsidP="00FF0B8F">
            <w:pPr>
              <w:ind w:right="70"/>
              <w:rPr>
                <w:rFonts w:cstheme="minorHAnsi"/>
                <w:bCs/>
              </w:rPr>
            </w:pPr>
          </w:p>
        </w:tc>
        <w:tc>
          <w:tcPr>
            <w:tcW w:w="1841" w:type="dxa"/>
          </w:tcPr>
          <w:p w14:paraId="1A7F4661" w14:textId="77777777" w:rsidR="00362F18" w:rsidRDefault="00362F18" w:rsidP="00FF0B8F">
            <w:pPr>
              <w:ind w:right="70"/>
              <w:rPr>
                <w:rFonts w:cstheme="minorHAnsi"/>
                <w:bCs/>
              </w:rPr>
            </w:pPr>
          </w:p>
        </w:tc>
      </w:tr>
      <w:tr w:rsidR="00873E64" w14:paraId="1DFFF9A9" w14:textId="77777777" w:rsidTr="00964FC7">
        <w:trPr>
          <w:trHeight w:val="420"/>
        </w:trPr>
        <w:tc>
          <w:tcPr>
            <w:tcW w:w="3513" w:type="dxa"/>
          </w:tcPr>
          <w:p w14:paraId="2A09DEFC" w14:textId="77777777" w:rsidR="00873E64" w:rsidRDefault="00873E64" w:rsidP="00FF0B8F">
            <w:pPr>
              <w:ind w:right="70"/>
              <w:rPr>
                <w:rFonts w:cstheme="minorHAnsi"/>
                <w:bCs/>
              </w:rPr>
            </w:pPr>
          </w:p>
        </w:tc>
        <w:tc>
          <w:tcPr>
            <w:tcW w:w="1734" w:type="dxa"/>
          </w:tcPr>
          <w:p w14:paraId="57BC3F57" w14:textId="77777777" w:rsidR="00873E64" w:rsidRDefault="00873E64" w:rsidP="00FF0B8F">
            <w:pPr>
              <w:ind w:right="70"/>
              <w:rPr>
                <w:rFonts w:cstheme="minorHAnsi"/>
                <w:bCs/>
              </w:rPr>
            </w:pPr>
          </w:p>
        </w:tc>
        <w:tc>
          <w:tcPr>
            <w:tcW w:w="3244" w:type="dxa"/>
          </w:tcPr>
          <w:p w14:paraId="6BD6C59E" w14:textId="77777777" w:rsidR="00873E64" w:rsidRDefault="00873E64" w:rsidP="00FF0B8F">
            <w:pPr>
              <w:ind w:right="70"/>
              <w:rPr>
                <w:rFonts w:cstheme="minorHAnsi"/>
                <w:bCs/>
              </w:rPr>
            </w:pPr>
          </w:p>
        </w:tc>
        <w:tc>
          <w:tcPr>
            <w:tcW w:w="1841" w:type="dxa"/>
          </w:tcPr>
          <w:p w14:paraId="29683683" w14:textId="77777777" w:rsidR="00873E64" w:rsidRDefault="00873E64" w:rsidP="00FF0B8F">
            <w:pPr>
              <w:ind w:right="70"/>
              <w:rPr>
                <w:rFonts w:cstheme="minorHAnsi"/>
                <w:bCs/>
              </w:rPr>
            </w:pPr>
          </w:p>
        </w:tc>
      </w:tr>
      <w:tr w:rsidR="00873E64" w14:paraId="30F37C99" w14:textId="77777777" w:rsidTr="00964FC7">
        <w:trPr>
          <w:trHeight w:val="420"/>
        </w:trPr>
        <w:tc>
          <w:tcPr>
            <w:tcW w:w="3513" w:type="dxa"/>
          </w:tcPr>
          <w:p w14:paraId="05965FB8" w14:textId="77777777" w:rsidR="00873E64" w:rsidRDefault="00873E64" w:rsidP="00FF0B8F">
            <w:pPr>
              <w:ind w:right="70"/>
              <w:rPr>
                <w:rFonts w:cstheme="minorHAnsi"/>
                <w:bCs/>
              </w:rPr>
            </w:pPr>
          </w:p>
        </w:tc>
        <w:tc>
          <w:tcPr>
            <w:tcW w:w="1734" w:type="dxa"/>
          </w:tcPr>
          <w:p w14:paraId="74E2BE61" w14:textId="77777777" w:rsidR="00873E64" w:rsidRDefault="00873E64" w:rsidP="00FF0B8F">
            <w:pPr>
              <w:ind w:right="70"/>
              <w:rPr>
                <w:rFonts w:cstheme="minorHAnsi"/>
                <w:bCs/>
              </w:rPr>
            </w:pPr>
          </w:p>
        </w:tc>
        <w:tc>
          <w:tcPr>
            <w:tcW w:w="3244" w:type="dxa"/>
          </w:tcPr>
          <w:p w14:paraId="39AE7358" w14:textId="77777777" w:rsidR="00873E64" w:rsidRDefault="00873E64" w:rsidP="00FF0B8F">
            <w:pPr>
              <w:ind w:right="70"/>
              <w:rPr>
                <w:rFonts w:cstheme="minorHAnsi"/>
                <w:bCs/>
              </w:rPr>
            </w:pPr>
          </w:p>
        </w:tc>
        <w:tc>
          <w:tcPr>
            <w:tcW w:w="1841" w:type="dxa"/>
          </w:tcPr>
          <w:p w14:paraId="748BC438" w14:textId="77777777" w:rsidR="00873E64" w:rsidRDefault="00873E64" w:rsidP="00FF0B8F">
            <w:pPr>
              <w:ind w:right="70"/>
              <w:rPr>
                <w:rFonts w:cstheme="minorHAnsi"/>
                <w:bCs/>
              </w:rPr>
            </w:pPr>
          </w:p>
        </w:tc>
      </w:tr>
    </w:tbl>
    <w:p w14:paraId="058A558B" w14:textId="77777777" w:rsidR="0062672C" w:rsidRDefault="0062672C" w:rsidP="00FF0B8F">
      <w:pPr>
        <w:jc w:val="both"/>
        <w:rPr>
          <w:rFonts w:cstheme="minorHAnsi"/>
          <w:sz w:val="16"/>
          <w:szCs w:val="16"/>
        </w:rPr>
      </w:pPr>
    </w:p>
    <w:sectPr w:rsidR="0062672C" w:rsidSect="00873E64">
      <w:headerReference w:type="default" r:id="rId7"/>
      <w:footerReference w:type="default" r:id="rId8"/>
      <w:pgSz w:w="11906" w:h="16838"/>
      <w:pgMar w:top="567" w:right="964" w:bottom="397" w:left="964"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C694" w14:textId="77777777" w:rsidR="0023418A" w:rsidRDefault="0023418A" w:rsidP="00FF0B8F">
      <w:r>
        <w:separator/>
      </w:r>
    </w:p>
  </w:endnote>
  <w:endnote w:type="continuationSeparator" w:id="0">
    <w:p w14:paraId="4EC6D202" w14:textId="77777777" w:rsidR="0023418A" w:rsidRDefault="0023418A" w:rsidP="00FF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16E3" w14:textId="78725B66" w:rsidR="00FF0B8F" w:rsidRPr="00E9636F" w:rsidRDefault="00CA0302" w:rsidP="00873E64">
    <w:pPr>
      <w:jc w:val="both"/>
      <w:rPr>
        <w:rFonts w:cstheme="minorHAnsi"/>
        <w:sz w:val="16"/>
        <w:szCs w:val="16"/>
      </w:rPr>
    </w:pPr>
    <w:r w:rsidRPr="00CA0302">
      <w:rPr>
        <w:rFonts w:cstheme="minorHAnsi"/>
        <w:sz w:val="16"/>
        <w:szCs w:val="16"/>
      </w:rPr>
      <w:t>Das Initiativkomitee besteht aus</w:t>
    </w:r>
    <w:r w:rsidR="00FF0B8F" w:rsidRPr="00E9636F">
      <w:rPr>
        <w:rFonts w:cstheme="minorHAnsi"/>
        <w:sz w:val="16"/>
        <w:szCs w:val="16"/>
      </w:rPr>
      <w:t xml:space="preserve"> Noelle Schneider, Martin Tschopp</w:t>
    </w:r>
    <w:r w:rsidR="00E9636F" w:rsidRPr="00E9636F">
      <w:rPr>
        <w:rFonts w:cstheme="minorHAnsi"/>
        <w:sz w:val="16"/>
        <w:szCs w:val="16"/>
      </w:rPr>
      <w:t>, Susanne Heiniger, Simone Grossrieder und Hajan Abubaker</w:t>
    </w:r>
    <w:r w:rsidR="00FF0B8F" w:rsidRPr="00E9636F">
      <w:rPr>
        <w:rFonts w:cstheme="minorHAnsi"/>
        <w:sz w:val="16"/>
        <w:szCs w:val="16"/>
      </w:rPr>
      <w:t xml:space="preserve">. Das </w:t>
    </w:r>
    <w:r w:rsidR="00440DA0">
      <w:rPr>
        <w:rFonts w:cstheme="minorHAnsi"/>
        <w:sz w:val="16"/>
        <w:szCs w:val="16"/>
      </w:rPr>
      <w:t>Initiativ</w:t>
    </w:r>
    <w:r w:rsidR="00FF0B8F" w:rsidRPr="00E9636F">
      <w:rPr>
        <w:rFonts w:cstheme="minorHAnsi"/>
        <w:sz w:val="16"/>
        <w:szCs w:val="16"/>
      </w:rPr>
      <w:t xml:space="preserve">komitee wird die </w:t>
    </w:r>
    <w:r w:rsidR="00E9636F" w:rsidRPr="00E9636F">
      <w:rPr>
        <w:rFonts w:cstheme="minorHAnsi"/>
        <w:sz w:val="16"/>
        <w:szCs w:val="16"/>
      </w:rPr>
      <w:t>Initiative</w:t>
    </w:r>
    <w:r w:rsidR="00FF0B8F" w:rsidRPr="00E9636F">
      <w:rPr>
        <w:rFonts w:cstheme="minorHAnsi"/>
        <w:sz w:val="16"/>
        <w:szCs w:val="16"/>
      </w:rPr>
      <w:t xml:space="preserve"> nach erfolgter Unterschriftensammlung dem Gemeinderat übergeben.</w:t>
    </w:r>
  </w:p>
  <w:p w14:paraId="4223C05B" w14:textId="77777777" w:rsidR="00FF0B8F" w:rsidRDefault="00FF0B8F" w:rsidP="00873E64">
    <w:pPr>
      <w:ind w:right="-648"/>
      <w:jc w:val="both"/>
      <w:rPr>
        <w:rFonts w:cstheme="minorHAnsi"/>
        <w:sz w:val="16"/>
        <w:szCs w:val="16"/>
      </w:rPr>
    </w:pPr>
    <w:r w:rsidRPr="00E9636F">
      <w:rPr>
        <w:rFonts w:cstheme="minorHAnsi"/>
        <w:sz w:val="16"/>
        <w:szCs w:val="16"/>
      </w:rPr>
      <w:t>Es dürfen nur Stimmberechtigte der Gemeinde Schmitten unterzeichnen.</w:t>
    </w:r>
  </w:p>
  <w:p w14:paraId="6F5304D7" w14:textId="7D821FCF" w:rsidR="000F25E2" w:rsidRPr="000F25E2" w:rsidRDefault="000F25E2" w:rsidP="00873E64">
    <w:pPr>
      <w:ind w:right="-648"/>
      <w:jc w:val="both"/>
      <w:rPr>
        <w:rFonts w:cstheme="minorHAnsi"/>
        <w:sz w:val="16"/>
        <w:szCs w:val="16"/>
      </w:rPr>
    </w:pPr>
    <w:r w:rsidRPr="000F25E2">
      <w:rPr>
        <w:rFonts w:cstheme="minorHAnsi"/>
        <w:sz w:val="16"/>
        <w:szCs w:val="16"/>
      </w:rPr>
      <w:t xml:space="preserve">Art. 105 Eigenhändige Unterschrift </w:t>
    </w:r>
  </w:p>
  <w:p w14:paraId="5E62AB2B" w14:textId="22C5E8B0" w:rsidR="000F25E2" w:rsidRPr="000F25E2" w:rsidRDefault="000F25E2" w:rsidP="00873E64">
    <w:pPr>
      <w:ind w:right="-648"/>
      <w:jc w:val="both"/>
      <w:rPr>
        <w:rFonts w:cstheme="minorHAnsi"/>
        <w:sz w:val="16"/>
        <w:szCs w:val="16"/>
      </w:rPr>
    </w:pPr>
    <w:bookmarkStart w:id="0" w:name="t-0--t-4--t-4‐2--a-105--p-1"/>
    <w:bookmarkEnd w:id="0"/>
    <w:r w:rsidRPr="000F25E2">
      <w:rPr>
        <w:rFonts w:cstheme="minorHAnsi"/>
        <w:sz w:val="16"/>
        <w:szCs w:val="16"/>
      </w:rPr>
      <w:t xml:space="preserve">1 Wer eine Initiative oder ein Referendumsbegehren unterstützt, muss den Unterschriftenbogen eigenhändig unterzeichnen und handschriftlich ausfüllen. </w:t>
    </w:r>
    <w:bookmarkStart w:id="1" w:name="t-0--t-4--t-4‐2--a-105--p-2"/>
    <w:bookmarkStart w:id="2" w:name="t-0--t-4--t-4‐2--a-105--p-3"/>
    <w:bookmarkEnd w:id="1"/>
    <w:bookmarkEnd w:id="2"/>
  </w:p>
  <w:p w14:paraId="50F3B400" w14:textId="413B79DA" w:rsidR="000F25E2" w:rsidRPr="0062672C" w:rsidRDefault="000F25E2" w:rsidP="00873E64">
    <w:pPr>
      <w:ind w:right="-648"/>
      <w:jc w:val="both"/>
      <w:rPr>
        <w:rFonts w:cstheme="minorHAnsi"/>
        <w:sz w:val="16"/>
        <w:szCs w:val="16"/>
      </w:rPr>
    </w:pPr>
    <w:r w:rsidRPr="000F25E2">
      <w:rPr>
        <w:rFonts w:cstheme="minorHAnsi"/>
        <w:sz w:val="16"/>
        <w:szCs w:val="16"/>
      </w:rPr>
      <w:t>3 Wer für eine Drittperson unterschreibt, macht sich strafbar (Art. 282 des Schweizerischen Strafgesetzbuchs).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3CC1" w14:textId="77777777" w:rsidR="0023418A" w:rsidRDefault="0023418A" w:rsidP="00FF0B8F">
      <w:r>
        <w:separator/>
      </w:r>
    </w:p>
  </w:footnote>
  <w:footnote w:type="continuationSeparator" w:id="0">
    <w:p w14:paraId="3A42D746" w14:textId="77777777" w:rsidR="0023418A" w:rsidRDefault="0023418A" w:rsidP="00FF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BD3E" w14:textId="769EC7B7" w:rsidR="00D12AD1" w:rsidRDefault="00964FC7" w:rsidP="001D18B1">
    <w:pPr>
      <w:pStyle w:val="Kopfzeile"/>
    </w:pPr>
    <w:r>
      <w:rPr>
        <w:b/>
        <w:bCs/>
        <w:noProof/>
        <w:sz w:val="32"/>
        <w:szCs w:val="32"/>
      </w:rPr>
      <w:drawing>
        <wp:anchor distT="0" distB="0" distL="114300" distR="114300" simplePos="0" relativeHeight="251661312" behindDoc="0" locked="0" layoutInCell="1" allowOverlap="1" wp14:anchorId="5E8B3518" wp14:editId="79A46491">
          <wp:simplePos x="0" y="0"/>
          <wp:positionH relativeFrom="margin">
            <wp:posOffset>614680</wp:posOffset>
          </wp:positionH>
          <wp:positionV relativeFrom="paragraph">
            <wp:posOffset>-241935</wp:posOffset>
          </wp:positionV>
          <wp:extent cx="948690" cy="542925"/>
          <wp:effectExtent l="0" t="0" r="3810" b="9525"/>
          <wp:wrapTopAndBottom/>
          <wp:docPr id="2078131442" name="Grafik 1"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31442" name="Grafik 1" descr="Ein Bild, das Text, Grafiken, Schrif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7A2">
      <w:rPr>
        <w:noProof/>
      </w:rPr>
      <w:drawing>
        <wp:anchor distT="0" distB="0" distL="114300" distR="114300" simplePos="0" relativeHeight="251660288" behindDoc="0" locked="0" layoutInCell="1" allowOverlap="1" wp14:anchorId="05BA537D" wp14:editId="2695A347">
          <wp:simplePos x="0" y="0"/>
          <wp:positionH relativeFrom="margin">
            <wp:align>center</wp:align>
          </wp:positionH>
          <wp:positionV relativeFrom="paragraph">
            <wp:posOffset>-277190</wp:posOffset>
          </wp:positionV>
          <wp:extent cx="1950085" cy="574040"/>
          <wp:effectExtent l="0" t="0" r="0" b="0"/>
          <wp:wrapTopAndBottom/>
          <wp:docPr id="1208208075" name="Grafik 1"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08075" name="Grafik 1" descr="Ein Bild, das Text, Logo, Schrif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00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8B1" w:rsidRPr="005D2626">
      <w:rPr>
        <w:noProof/>
        <w:sz w:val="32"/>
        <w:szCs w:val="32"/>
        <w:lang w:val="de-DE"/>
      </w:rPr>
      <w:drawing>
        <wp:anchor distT="0" distB="0" distL="114300" distR="114300" simplePos="0" relativeHeight="251659264" behindDoc="0" locked="0" layoutInCell="1" allowOverlap="1" wp14:anchorId="303B4778" wp14:editId="55742367">
          <wp:simplePos x="0" y="0"/>
          <wp:positionH relativeFrom="margin">
            <wp:posOffset>4969510</wp:posOffset>
          </wp:positionH>
          <wp:positionV relativeFrom="paragraph">
            <wp:posOffset>-247015</wp:posOffset>
          </wp:positionV>
          <wp:extent cx="1435100" cy="488950"/>
          <wp:effectExtent l="0" t="0" r="0" b="6350"/>
          <wp:wrapNone/>
          <wp:docPr id="1" name="Grafik 1"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435100" cy="4889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7D11"/>
    <w:multiLevelType w:val="hybridMultilevel"/>
    <w:tmpl w:val="704EFCBA"/>
    <w:lvl w:ilvl="0" w:tplc="A184B80C">
      <w:start w:val="1"/>
      <w:numFmt w:val="bullet"/>
      <w:lvlText w:val=""/>
      <w:lvlJc w:val="left"/>
      <w:pPr>
        <w:tabs>
          <w:tab w:val="num" w:pos="360"/>
        </w:tabs>
        <w:ind w:left="360" w:hanging="360"/>
      </w:pPr>
      <w:rPr>
        <w:rFonts w:ascii="Wingdings" w:hAnsi="Wingdings" w:hint="default"/>
        <w:b w:val="0"/>
        <w:i w:val="0"/>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004782"/>
    <w:multiLevelType w:val="hybridMultilevel"/>
    <w:tmpl w:val="F26263DA"/>
    <w:lvl w:ilvl="0" w:tplc="A184B80C">
      <w:start w:val="1"/>
      <w:numFmt w:val="bullet"/>
      <w:lvlText w:val=""/>
      <w:lvlJc w:val="left"/>
      <w:pPr>
        <w:tabs>
          <w:tab w:val="num" w:pos="360"/>
        </w:tabs>
        <w:ind w:left="360" w:hanging="360"/>
      </w:pPr>
      <w:rPr>
        <w:rFonts w:ascii="Wingdings" w:hAnsi="Wingdings" w:hint="default"/>
        <w:b w:val="0"/>
        <w:i w:val="0"/>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15391"/>
    <w:multiLevelType w:val="hybridMultilevel"/>
    <w:tmpl w:val="6472DAE6"/>
    <w:lvl w:ilvl="0" w:tplc="A184B80C">
      <w:start w:val="1"/>
      <w:numFmt w:val="bullet"/>
      <w:lvlText w:val=""/>
      <w:lvlJc w:val="left"/>
      <w:pPr>
        <w:tabs>
          <w:tab w:val="num" w:pos="360"/>
        </w:tabs>
        <w:ind w:left="360" w:hanging="360"/>
      </w:pPr>
      <w:rPr>
        <w:rFonts w:ascii="Wingdings" w:hAnsi="Wingdings" w:hint="default"/>
        <w:b w:val="0"/>
        <w:i w:val="0"/>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583565738">
    <w:abstractNumId w:val="1"/>
  </w:num>
  <w:num w:numId="2" w16cid:durableId="1113550438">
    <w:abstractNumId w:val="2"/>
  </w:num>
  <w:num w:numId="3" w16cid:durableId="1619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2C"/>
    <w:rsid w:val="000B4617"/>
    <w:rsid w:val="000F25E2"/>
    <w:rsid w:val="00161F6B"/>
    <w:rsid w:val="001970AB"/>
    <w:rsid w:val="001D18B1"/>
    <w:rsid w:val="00222253"/>
    <w:rsid w:val="0023418A"/>
    <w:rsid w:val="00241CAD"/>
    <w:rsid w:val="00362F18"/>
    <w:rsid w:val="00440DA0"/>
    <w:rsid w:val="00503FB0"/>
    <w:rsid w:val="00552999"/>
    <w:rsid w:val="005C6356"/>
    <w:rsid w:val="0062672C"/>
    <w:rsid w:val="006C3BF7"/>
    <w:rsid w:val="006C5C6D"/>
    <w:rsid w:val="00741439"/>
    <w:rsid w:val="00755063"/>
    <w:rsid w:val="00801055"/>
    <w:rsid w:val="00803876"/>
    <w:rsid w:val="00873E64"/>
    <w:rsid w:val="008B3BD2"/>
    <w:rsid w:val="008F32CA"/>
    <w:rsid w:val="00964FC7"/>
    <w:rsid w:val="009C3B77"/>
    <w:rsid w:val="009F293D"/>
    <w:rsid w:val="00A866B9"/>
    <w:rsid w:val="00A92E27"/>
    <w:rsid w:val="00AB5F5D"/>
    <w:rsid w:val="00AE45C5"/>
    <w:rsid w:val="00BD480C"/>
    <w:rsid w:val="00C26322"/>
    <w:rsid w:val="00C53C54"/>
    <w:rsid w:val="00C775BA"/>
    <w:rsid w:val="00CA0302"/>
    <w:rsid w:val="00CB2A3D"/>
    <w:rsid w:val="00CC4998"/>
    <w:rsid w:val="00D12AD1"/>
    <w:rsid w:val="00D5556F"/>
    <w:rsid w:val="00E9600F"/>
    <w:rsid w:val="00E9636F"/>
    <w:rsid w:val="00FE69FF"/>
    <w:rsid w:val="00FF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41BC1"/>
  <w15:chartTrackingRefBased/>
  <w15:docId w15:val="{EB57A266-AD2D-A84E-AB04-15630ADE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2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0B8F"/>
    <w:pPr>
      <w:tabs>
        <w:tab w:val="center" w:pos="4536"/>
        <w:tab w:val="right" w:pos="9072"/>
      </w:tabs>
    </w:pPr>
  </w:style>
  <w:style w:type="character" w:customStyle="1" w:styleId="KopfzeileZchn">
    <w:name w:val="Kopfzeile Zchn"/>
    <w:basedOn w:val="Absatz-Standardschriftart"/>
    <w:link w:val="Kopfzeile"/>
    <w:uiPriority w:val="99"/>
    <w:rsid w:val="00FF0B8F"/>
  </w:style>
  <w:style w:type="paragraph" w:styleId="Fuzeile">
    <w:name w:val="footer"/>
    <w:basedOn w:val="Standard"/>
    <w:link w:val="FuzeileZchn"/>
    <w:uiPriority w:val="99"/>
    <w:unhideWhenUsed/>
    <w:rsid w:val="00FF0B8F"/>
    <w:pPr>
      <w:tabs>
        <w:tab w:val="center" w:pos="4536"/>
        <w:tab w:val="right" w:pos="9072"/>
      </w:tabs>
    </w:pPr>
  </w:style>
  <w:style w:type="character" w:customStyle="1" w:styleId="FuzeileZchn">
    <w:name w:val="Fußzeile Zchn"/>
    <w:basedOn w:val="Absatz-Standardschriftart"/>
    <w:link w:val="Fuzeile"/>
    <w:uiPriority w:val="99"/>
    <w:rsid w:val="00FF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1102">
      <w:bodyDiv w:val="1"/>
      <w:marLeft w:val="0"/>
      <w:marRight w:val="0"/>
      <w:marTop w:val="0"/>
      <w:marBottom w:val="0"/>
      <w:divBdr>
        <w:top w:val="none" w:sz="0" w:space="0" w:color="auto"/>
        <w:left w:val="none" w:sz="0" w:space="0" w:color="auto"/>
        <w:bottom w:val="none" w:sz="0" w:space="0" w:color="auto"/>
        <w:right w:val="none" w:sz="0" w:space="0" w:color="auto"/>
      </w:divBdr>
      <w:divsChild>
        <w:div w:id="1435203515">
          <w:marLeft w:val="0"/>
          <w:marRight w:val="0"/>
          <w:marTop w:val="0"/>
          <w:marBottom w:val="0"/>
          <w:divBdr>
            <w:top w:val="none" w:sz="0" w:space="0" w:color="auto"/>
            <w:left w:val="none" w:sz="0" w:space="0" w:color="auto"/>
            <w:bottom w:val="none" w:sz="0" w:space="0" w:color="auto"/>
            <w:right w:val="none" w:sz="0" w:space="0" w:color="auto"/>
          </w:divBdr>
          <w:divsChild>
            <w:div w:id="960068525">
              <w:marLeft w:val="0"/>
              <w:marRight w:val="0"/>
              <w:marTop w:val="0"/>
              <w:marBottom w:val="0"/>
              <w:divBdr>
                <w:top w:val="none" w:sz="0" w:space="0" w:color="auto"/>
                <w:left w:val="none" w:sz="0" w:space="0" w:color="auto"/>
                <w:bottom w:val="none" w:sz="0" w:space="0" w:color="auto"/>
                <w:right w:val="none" w:sz="0" w:space="0" w:color="auto"/>
              </w:divBdr>
              <w:divsChild>
                <w:div w:id="409079153">
                  <w:marLeft w:val="0"/>
                  <w:marRight w:val="0"/>
                  <w:marTop w:val="0"/>
                  <w:marBottom w:val="0"/>
                  <w:divBdr>
                    <w:top w:val="none" w:sz="0" w:space="0" w:color="auto"/>
                    <w:left w:val="none" w:sz="0" w:space="0" w:color="auto"/>
                    <w:bottom w:val="none" w:sz="0" w:space="0" w:color="auto"/>
                    <w:right w:val="none" w:sz="0" w:space="0" w:color="auto"/>
                  </w:divBdr>
                  <w:divsChild>
                    <w:div w:id="1653094875">
                      <w:marLeft w:val="0"/>
                      <w:marRight w:val="0"/>
                      <w:marTop w:val="0"/>
                      <w:marBottom w:val="0"/>
                      <w:divBdr>
                        <w:top w:val="none" w:sz="0" w:space="0" w:color="auto"/>
                        <w:left w:val="none" w:sz="0" w:space="0" w:color="auto"/>
                        <w:bottom w:val="none" w:sz="0" w:space="0" w:color="auto"/>
                        <w:right w:val="none" w:sz="0" w:space="0" w:color="auto"/>
                      </w:divBdr>
                    </w:div>
                    <w:div w:id="595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605">
          <w:marLeft w:val="0"/>
          <w:marRight w:val="0"/>
          <w:marTop w:val="0"/>
          <w:marBottom w:val="0"/>
          <w:divBdr>
            <w:top w:val="none" w:sz="0" w:space="0" w:color="auto"/>
            <w:left w:val="none" w:sz="0" w:space="0" w:color="auto"/>
            <w:bottom w:val="none" w:sz="0" w:space="0" w:color="auto"/>
            <w:right w:val="none" w:sz="0" w:space="0" w:color="auto"/>
          </w:divBdr>
          <w:divsChild>
            <w:div w:id="519126254">
              <w:marLeft w:val="0"/>
              <w:marRight w:val="0"/>
              <w:marTop w:val="0"/>
              <w:marBottom w:val="0"/>
              <w:divBdr>
                <w:top w:val="none" w:sz="0" w:space="0" w:color="auto"/>
                <w:left w:val="none" w:sz="0" w:space="0" w:color="auto"/>
                <w:bottom w:val="none" w:sz="0" w:space="0" w:color="auto"/>
                <w:right w:val="none" w:sz="0" w:space="0" w:color="auto"/>
              </w:divBdr>
              <w:divsChild>
                <w:div w:id="2052682951">
                  <w:marLeft w:val="0"/>
                  <w:marRight w:val="0"/>
                  <w:marTop w:val="0"/>
                  <w:marBottom w:val="0"/>
                  <w:divBdr>
                    <w:top w:val="none" w:sz="0" w:space="0" w:color="auto"/>
                    <w:left w:val="none" w:sz="0" w:space="0" w:color="auto"/>
                    <w:bottom w:val="none" w:sz="0" w:space="0" w:color="auto"/>
                    <w:right w:val="none" w:sz="0" w:space="0" w:color="auto"/>
                  </w:divBdr>
                </w:div>
              </w:divsChild>
            </w:div>
            <w:div w:id="1638101215">
              <w:marLeft w:val="0"/>
              <w:marRight w:val="0"/>
              <w:marTop w:val="0"/>
              <w:marBottom w:val="0"/>
              <w:divBdr>
                <w:top w:val="none" w:sz="0" w:space="0" w:color="auto"/>
                <w:left w:val="none" w:sz="0" w:space="0" w:color="auto"/>
                <w:bottom w:val="none" w:sz="0" w:space="0" w:color="auto"/>
                <w:right w:val="none" w:sz="0" w:space="0" w:color="auto"/>
              </w:divBdr>
              <w:divsChild>
                <w:div w:id="9993958">
                  <w:marLeft w:val="0"/>
                  <w:marRight w:val="0"/>
                  <w:marTop w:val="0"/>
                  <w:marBottom w:val="0"/>
                  <w:divBdr>
                    <w:top w:val="none" w:sz="0" w:space="0" w:color="auto"/>
                    <w:left w:val="none" w:sz="0" w:space="0" w:color="auto"/>
                    <w:bottom w:val="none" w:sz="0" w:space="0" w:color="auto"/>
                    <w:right w:val="none" w:sz="0" w:space="0" w:color="auto"/>
                  </w:divBdr>
                </w:div>
              </w:divsChild>
            </w:div>
            <w:div w:id="1460880716">
              <w:marLeft w:val="0"/>
              <w:marRight w:val="0"/>
              <w:marTop w:val="0"/>
              <w:marBottom w:val="0"/>
              <w:divBdr>
                <w:top w:val="none" w:sz="0" w:space="0" w:color="auto"/>
                <w:left w:val="none" w:sz="0" w:space="0" w:color="auto"/>
                <w:bottom w:val="none" w:sz="0" w:space="0" w:color="auto"/>
                <w:right w:val="none" w:sz="0" w:space="0" w:color="auto"/>
              </w:divBdr>
              <w:divsChild>
                <w:div w:id="12737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9587">
      <w:bodyDiv w:val="1"/>
      <w:marLeft w:val="0"/>
      <w:marRight w:val="0"/>
      <w:marTop w:val="0"/>
      <w:marBottom w:val="0"/>
      <w:divBdr>
        <w:top w:val="none" w:sz="0" w:space="0" w:color="auto"/>
        <w:left w:val="none" w:sz="0" w:space="0" w:color="auto"/>
        <w:bottom w:val="none" w:sz="0" w:space="0" w:color="auto"/>
        <w:right w:val="none" w:sz="0" w:space="0" w:color="auto"/>
      </w:divBdr>
      <w:divsChild>
        <w:div w:id="1063330948">
          <w:marLeft w:val="0"/>
          <w:marRight w:val="0"/>
          <w:marTop w:val="0"/>
          <w:marBottom w:val="0"/>
          <w:divBdr>
            <w:top w:val="none" w:sz="0" w:space="0" w:color="auto"/>
            <w:left w:val="none" w:sz="0" w:space="0" w:color="auto"/>
            <w:bottom w:val="none" w:sz="0" w:space="0" w:color="auto"/>
            <w:right w:val="none" w:sz="0" w:space="0" w:color="auto"/>
          </w:divBdr>
          <w:divsChild>
            <w:div w:id="824081358">
              <w:marLeft w:val="0"/>
              <w:marRight w:val="0"/>
              <w:marTop w:val="0"/>
              <w:marBottom w:val="0"/>
              <w:divBdr>
                <w:top w:val="none" w:sz="0" w:space="0" w:color="auto"/>
                <w:left w:val="none" w:sz="0" w:space="0" w:color="auto"/>
                <w:bottom w:val="none" w:sz="0" w:space="0" w:color="auto"/>
                <w:right w:val="none" w:sz="0" w:space="0" w:color="auto"/>
              </w:divBdr>
              <w:divsChild>
                <w:div w:id="843205632">
                  <w:marLeft w:val="0"/>
                  <w:marRight w:val="0"/>
                  <w:marTop w:val="0"/>
                  <w:marBottom w:val="0"/>
                  <w:divBdr>
                    <w:top w:val="none" w:sz="0" w:space="0" w:color="auto"/>
                    <w:left w:val="none" w:sz="0" w:space="0" w:color="auto"/>
                    <w:bottom w:val="none" w:sz="0" w:space="0" w:color="auto"/>
                    <w:right w:val="none" w:sz="0" w:space="0" w:color="auto"/>
                  </w:divBdr>
                  <w:divsChild>
                    <w:div w:id="1161894198">
                      <w:marLeft w:val="0"/>
                      <w:marRight w:val="0"/>
                      <w:marTop w:val="0"/>
                      <w:marBottom w:val="0"/>
                      <w:divBdr>
                        <w:top w:val="none" w:sz="0" w:space="0" w:color="auto"/>
                        <w:left w:val="none" w:sz="0" w:space="0" w:color="auto"/>
                        <w:bottom w:val="none" w:sz="0" w:space="0" w:color="auto"/>
                        <w:right w:val="none" w:sz="0" w:space="0" w:color="auto"/>
                      </w:divBdr>
                    </w:div>
                    <w:div w:id="11826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2397">
          <w:marLeft w:val="0"/>
          <w:marRight w:val="0"/>
          <w:marTop w:val="0"/>
          <w:marBottom w:val="0"/>
          <w:divBdr>
            <w:top w:val="none" w:sz="0" w:space="0" w:color="auto"/>
            <w:left w:val="none" w:sz="0" w:space="0" w:color="auto"/>
            <w:bottom w:val="none" w:sz="0" w:space="0" w:color="auto"/>
            <w:right w:val="none" w:sz="0" w:space="0" w:color="auto"/>
          </w:divBdr>
          <w:divsChild>
            <w:div w:id="1534883084">
              <w:marLeft w:val="0"/>
              <w:marRight w:val="0"/>
              <w:marTop w:val="0"/>
              <w:marBottom w:val="0"/>
              <w:divBdr>
                <w:top w:val="none" w:sz="0" w:space="0" w:color="auto"/>
                <w:left w:val="none" w:sz="0" w:space="0" w:color="auto"/>
                <w:bottom w:val="none" w:sz="0" w:space="0" w:color="auto"/>
                <w:right w:val="none" w:sz="0" w:space="0" w:color="auto"/>
              </w:divBdr>
              <w:divsChild>
                <w:div w:id="1926986042">
                  <w:marLeft w:val="0"/>
                  <w:marRight w:val="0"/>
                  <w:marTop w:val="0"/>
                  <w:marBottom w:val="0"/>
                  <w:divBdr>
                    <w:top w:val="none" w:sz="0" w:space="0" w:color="auto"/>
                    <w:left w:val="none" w:sz="0" w:space="0" w:color="auto"/>
                    <w:bottom w:val="none" w:sz="0" w:space="0" w:color="auto"/>
                    <w:right w:val="none" w:sz="0" w:space="0" w:color="auto"/>
                  </w:divBdr>
                </w:div>
              </w:divsChild>
            </w:div>
            <w:div w:id="1693650300">
              <w:marLeft w:val="0"/>
              <w:marRight w:val="0"/>
              <w:marTop w:val="0"/>
              <w:marBottom w:val="0"/>
              <w:divBdr>
                <w:top w:val="none" w:sz="0" w:space="0" w:color="auto"/>
                <w:left w:val="none" w:sz="0" w:space="0" w:color="auto"/>
                <w:bottom w:val="none" w:sz="0" w:space="0" w:color="auto"/>
                <w:right w:val="none" w:sz="0" w:space="0" w:color="auto"/>
              </w:divBdr>
              <w:divsChild>
                <w:div w:id="50542131">
                  <w:marLeft w:val="0"/>
                  <w:marRight w:val="0"/>
                  <w:marTop w:val="0"/>
                  <w:marBottom w:val="0"/>
                  <w:divBdr>
                    <w:top w:val="none" w:sz="0" w:space="0" w:color="auto"/>
                    <w:left w:val="none" w:sz="0" w:space="0" w:color="auto"/>
                    <w:bottom w:val="none" w:sz="0" w:space="0" w:color="auto"/>
                    <w:right w:val="none" w:sz="0" w:space="0" w:color="auto"/>
                  </w:divBdr>
                </w:div>
              </w:divsChild>
            </w:div>
            <w:div w:id="98643545">
              <w:marLeft w:val="0"/>
              <w:marRight w:val="0"/>
              <w:marTop w:val="0"/>
              <w:marBottom w:val="0"/>
              <w:divBdr>
                <w:top w:val="none" w:sz="0" w:space="0" w:color="auto"/>
                <w:left w:val="none" w:sz="0" w:space="0" w:color="auto"/>
                <w:bottom w:val="none" w:sz="0" w:space="0" w:color="auto"/>
                <w:right w:val="none" w:sz="0" w:space="0" w:color="auto"/>
              </w:divBdr>
              <w:divsChild>
                <w:div w:id="14594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Jutzet Dominik</dc:creator>
  <cp:keywords/>
  <dc:description/>
  <cp:lastModifiedBy>Martin Tschopp</cp:lastModifiedBy>
  <cp:revision>2</cp:revision>
  <dcterms:created xsi:type="dcterms:W3CDTF">2023-08-30T14:28:00Z</dcterms:created>
  <dcterms:modified xsi:type="dcterms:W3CDTF">2023-08-30T14:28:00Z</dcterms:modified>
</cp:coreProperties>
</file>