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BBC0" w14:textId="5C77F476" w:rsidR="009C5E21" w:rsidRDefault="009C5E21" w:rsidP="009C5E21">
      <w:pPr>
        <w:ind w:left="4248" w:firstLine="708"/>
        <w:rPr>
          <w:b/>
          <w:bCs/>
          <w:sz w:val="24"/>
          <w:szCs w:val="24"/>
        </w:rPr>
      </w:pPr>
      <w:r w:rsidRPr="009C5E21">
        <w:rPr>
          <w:b/>
          <w:bCs/>
          <w:noProof/>
          <w:sz w:val="24"/>
          <w:szCs w:val="24"/>
        </w:rPr>
        <mc:AlternateContent>
          <mc:Choice Requires="wps">
            <w:drawing>
              <wp:anchor distT="45720" distB="45720" distL="114300" distR="114300" simplePos="0" relativeHeight="251659264" behindDoc="0" locked="0" layoutInCell="1" allowOverlap="1" wp14:anchorId="1A1C5320" wp14:editId="66EB7111">
                <wp:simplePos x="0" y="0"/>
                <wp:positionH relativeFrom="column">
                  <wp:posOffset>273050</wp:posOffset>
                </wp:positionH>
                <wp:positionV relativeFrom="paragraph">
                  <wp:posOffset>5080</wp:posOffset>
                </wp:positionV>
                <wp:extent cx="2360930" cy="140462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9693C6" w14:textId="1DF66255" w:rsidR="009C5E21" w:rsidRDefault="009C5E21">
                            <w:r>
                              <w:rPr>
                                <w:noProof/>
                              </w:rPr>
                              <w:drawing>
                                <wp:inline distT="0" distB="0" distL="0" distR="0" wp14:anchorId="49C36A9B" wp14:editId="6316E917">
                                  <wp:extent cx="2089785" cy="954935"/>
                                  <wp:effectExtent l="0" t="0" r="5715"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9785" cy="95493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w14:anchorId="1A1C5320" id="_x0000_t202" coordsize="21600,21600" o:spt="202" path="m,l,21600r21600,l21600,xe">
                <v:stroke joinstyle="miter"/>
                <v:path gradientshapeok="t" o:connecttype="rect"/>
              </v:shapetype>
              <v:shape id="Zone de texte 2" o:spid="_x0000_s1026" type="#_x0000_t202" style="position:absolute;left:0;text-align:left;margin-left:21.5pt;margin-top:.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" stroked="f">
                <v:textbox style="mso-fit-shape-to-text:t">
                  <w:txbxContent>
                    <w:p w14:paraId="539693C6" w14:textId="1DF66255" w:rsidR="009C5E21" w:rsidRDefault="009C5E21">
                      <w:r>
                        <w:rPr>
                          <w:noProof/>
                        </w:rPr>
                        <w:drawing>
                          <wp:inline distT="0" distB="0" distL="0" distR="0" wp14:anchorId="49C36A9B" wp14:editId="6316E917">
                            <wp:extent cx="2089785" cy="954935"/>
                            <wp:effectExtent l="0" t="0" r="5715"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9785" cy="954935"/>
                                    </a:xfrm>
                                    <a:prstGeom prst="rect">
                                      <a:avLst/>
                                    </a:prstGeom>
                                    <a:noFill/>
                                    <a:ln>
                                      <a:noFill/>
                                    </a:ln>
                                  </pic:spPr>
                                </pic:pic>
                              </a:graphicData>
                            </a:graphic>
                          </wp:inline>
                        </w:drawing>
                      </w:r>
                    </w:p>
                  </w:txbxContent>
                </v:textbox>
                <w10:wrap type="square"/>
              </v:shape>
            </w:pict>
          </mc:Fallback>
        </mc:AlternateContent>
      </w:r>
    </w:p>
    <w:p w14:paraId="768F5779" w14:textId="3CFB2835" w:rsidR="00996759" w:rsidRPr="009269E5" w:rsidRDefault="009269E5" w:rsidP="009C5E21">
      <w:pPr>
        <w:ind w:left="4248" w:firstLine="708"/>
        <w:rPr>
          <w:b/>
          <w:bCs/>
          <w:sz w:val="24"/>
          <w:szCs w:val="24"/>
        </w:rPr>
      </w:pPr>
      <w:r w:rsidRPr="009269E5">
        <w:rPr>
          <w:b/>
          <w:bCs/>
          <w:sz w:val="24"/>
          <w:szCs w:val="24"/>
        </w:rPr>
        <w:t>Trophée Sport-Santé 202</w:t>
      </w:r>
      <w:r w:rsidR="000C6B62">
        <w:rPr>
          <w:b/>
          <w:bCs/>
          <w:sz w:val="24"/>
          <w:szCs w:val="24"/>
        </w:rPr>
        <w:t>4</w:t>
      </w:r>
      <w:r w:rsidRPr="009269E5">
        <w:rPr>
          <w:b/>
          <w:bCs/>
          <w:sz w:val="24"/>
          <w:szCs w:val="24"/>
        </w:rPr>
        <w:t xml:space="preserve"> de la FFPJP</w:t>
      </w:r>
    </w:p>
    <w:p w14:paraId="2216AE89" w14:textId="1EE65A03" w:rsidR="009269E5" w:rsidRDefault="009B70E1">
      <w:r>
        <w:tab/>
      </w:r>
      <w:r>
        <w:tab/>
        <w:t>Règlement de participation</w:t>
      </w:r>
    </w:p>
    <w:p w14:paraId="132F25CC" w14:textId="33FE1F33" w:rsidR="009C5E21" w:rsidRDefault="009C5E21">
      <w:r>
        <w:rPr>
          <w:noProof/>
        </w:rPr>
        <mc:AlternateContent>
          <mc:Choice Requires="wps">
            <w:drawing>
              <wp:anchor distT="0" distB="0" distL="114300" distR="114300" simplePos="0" relativeHeight="251660288" behindDoc="0" locked="0" layoutInCell="1" allowOverlap="1" wp14:anchorId="36FFC7F6" wp14:editId="485F5BA7">
                <wp:simplePos x="0" y="0"/>
                <wp:positionH relativeFrom="column">
                  <wp:posOffset>365125</wp:posOffset>
                </wp:positionH>
                <wp:positionV relativeFrom="paragraph">
                  <wp:posOffset>99695</wp:posOffset>
                </wp:positionV>
                <wp:extent cx="2089785" cy="274320"/>
                <wp:effectExtent l="0" t="0" r="5715" b="0"/>
                <wp:wrapNone/>
                <wp:docPr id="2" name="Zone de texte 2"/>
                <wp:cNvGraphicFramePr/>
                <a:graphic xmlns:a="http://schemas.openxmlformats.org/drawingml/2006/main">
                  <a:graphicData uri="http://schemas.microsoft.com/office/word/2010/wordprocessingShape">
                    <wps:wsp>
                      <wps:cNvSpPr txBox="1"/>
                      <wps:spPr>
                        <a:xfrm>
                          <a:off x="0" y="0"/>
                          <a:ext cx="2089785" cy="274320"/>
                        </a:xfrm>
                        <a:prstGeom prst="rect">
                          <a:avLst/>
                        </a:prstGeom>
                        <a:solidFill>
                          <a:schemeClr val="tx2">
                            <a:lumMod val="75000"/>
                          </a:schemeClr>
                        </a:solidFill>
                        <a:ln w="6350">
                          <a:noFill/>
                        </a:ln>
                      </wps:spPr>
                      <wps:txbx>
                        <w:txbxContent>
                          <w:p w14:paraId="422A1290" w14:textId="465285C7" w:rsidR="009C5E21" w:rsidRPr="005373D1" w:rsidRDefault="005373D1" w:rsidP="009C5E21">
                            <w:pPr>
                              <w:jc w:val="center"/>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Trophée Sport Santé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FFC7F6" id="_x0000_s1027" type="#_x0000_t202" style="position:absolute;margin-left:28.75pt;margin-top:7.85pt;width:164.5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" fillcolor="#323e4f [2415]" stroked="f" strokeweight=".5pt">
                <v:textbox>
                  <w:txbxContent>
                    <w:p w14:paraId="422A1290" w14:textId="465285C7" w:rsidR="009C5E21" w:rsidRPr="005373D1" w:rsidRDefault="005373D1" w:rsidP="009C5E21">
                      <w:pPr>
                        <w:jc w:val="center"/>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Arial" w:hAnsi="Arial" w:cs="Arial"/>
                          <w:b/>
                          <w:color w:val="FFFFFF" w:themeColor="background1"/>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Trophée Sport Santé 2023</w:t>
                      </w:r>
                    </w:p>
                  </w:txbxContent>
                </v:textbox>
              </v:shape>
            </w:pict>
          </mc:Fallback>
        </mc:AlternateContent>
      </w:r>
    </w:p>
    <w:p w14:paraId="60CFFA41" w14:textId="77777777" w:rsidR="009C5E21" w:rsidRDefault="009C5E21"/>
    <w:p w14:paraId="5D464B5D" w14:textId="77777777" w:rsidR="009C5E21" w:rsidRDefault="009C5E21"/>
    <w:p w14:paraId="373C0D4C" w14:textId="77777777" w:rsidR="00817F8E" w:rsidRDefault="00817F8E"/>
    <w:p w14:paraId="3AAABE7D" w14:textId="1D34A60C" w:rsidR="009269E5" w:rsidRDefault="009269E5">
      <w:r>
        <w:t xml:space="preserve">Ce trophée </w:t>
      </w:r>
      <w:r w:rsidR="00817F8E">
        <w:t>a comme objectif de</w:t>
      </w:r>
      <w:r>
        <w:t xml:space="preserve"> valoriser les porteurs de projets représentant ou affiliés à la FFPJP et impliqués dans la thématique Sport Santé.</w:t>
      </w:r>
    </w:p>
    <w:p w14:paraId="514A42DF" w14:textId="44CACA2E" w:rsidR="000C6B62" w:rsidRDefault="000C6B62">
      <w:r>
        <w:t>Cette action doit être innovante ou nouvelle. Les actions lauréates en 2023 ne pourront être représentées dans le cadre du trophée 2024.</w:t>
      </w:r>
    </w:p>
    <w:p w14:paraId="48134805" w14:textId="5274AA84" w:rsidR="009269E5" w:rsidRDefault="009269E5">
      <w:r>
        <w:t>Les</w:t>
      </w:r>
      <w:r w:rsidR="00817F8E">
        <w:t xml:space="preserve"> </w:t>
      </w:r>
      <w:r>
        <w:t>lauréats du Trophée seront honorés lors du Congrès National</w:t>
      </w:r>
      <w:r w:rsidR="000C6B62">
        <w:t xml:space="preserve"> de Belfort</w:t>
      </w:r>
      <w:r>
        <w:t>.</w:t>
      </w:r>
      <w:r w:rsidR="00817F8E">
        <w:t xml:space="preserve"> </w:t>
      </w:r>
      <w:r>
        <w:t>Ils se verront attribués, par ordre de classement, une enveloppe budgétaire facilitant la réalisation de ce projet.</w:t>
      </w:r>
    </w:p>
    <w:p w14:paraId="0192341A" w14:textId="77777777" w:rsidR="009269E5" w:rsidRDefault="009269E5"/>
    <w:p w14:paraId="5D808C38" w14:textId="1F52EA3A" w:rsidR="009269E5" w:rsidRPr="009269E5" w:rsidRDefault="009269E5">
      <w:pPr>
        <w:rPr>
          <w:u w:val="single"/>
        </w:rPr>
      </w:pPr>
      <w:r w:rsidRPr="009269E5">
        <w:rPr>
          <w:u w:val="single"/>
        </w:rPr>
        <w:t>Conditions de participation</w:t>
      </w:r>
    </w:p>
    <w:p w14:paraId="05E54027" w14:textId="3F0344B3" w:rsidR="009269E5" w:rsidRDefault="009269E5">
      <w:r>
        <w:t>Pour participer, il faut être soit un organe déconcentré de la fédération (comité départemental ou comité régional) ou être une association affiliée à la FFPJP pour l’année 202</w:t>
      </w:r>
      <w:r w:rsidR="000C6B62">
        <w:t>4</w:t>
      </w:r>
      <w:r>
        <w:t>.</w:t>
      </w:r>
    </w:p>
    <w:p w14:paraId="55557658" w14:textId="77777777" w:rsidR="009269E5" w:rsidRDefault="009269E5"/>
    <w:p w14:paraId="73A77C70" w14:textId="0E96B26F" w:rsidR="009269E5" w:rsidRDefault="009269E5">
      <w:r>
        <w:t>Les actions et initiatives présentées dans le cadre du dossier de candidature porteront sur des projets mis en place sur le territoire français, DROM et TOM compris, et se déroulant sur la saison sportive 2024.</w:t>
      </w:r>
    </w:p>
    <w:p w14:paraId="3E5312AE" w14:textId="77777777" w:rsidR="009269E5" w:rsidRDefault="009269E5"/>
    <w:p w14:paraId="1E99F592" w14:textId="721D808A" w:rsidR="009269E5" w:rsidRDefault="009269E5">
      <w:r>
        <w:t>NB : Ne peuvent pas participer les sociétés, même partenaires, participants aux activités fédérales. De même que les professionnels en leur nom propre (travailleur indépendant ou auto-entrepreneur).</w:t>
      </w:r>
    </w:p>
    <w:p w14:paraId="54A5C414" w14:textId="77777777" w:rsidR="009269E5" w:rsidRDefault="009269E5"/>
    <w:p w14:paraId="73E42D41" w14:textId="77777777" w:rsidR="009310E5" w:rsidRPr="009310E5" w:rsidRDefault="009310E5">
      <w:pPr>
        <w:rPr>
          <w:u w:val="single"/>
        </w:rPr>
      </w:pPr>
      <w:r w:rsidRPr="009310E5">
        <w:rPr>
          <w:u w:val="single"/>
        </w:rPr>
        <w:t xml:space="preserve">Calendrier </w:t>
      </w:r>
    </w:p>
    <w:p w14:paraId="41C7A9CF" w14:textId="471A4DA3" w:rsidR="009310E5" w:rsidRDefault="009310E5">
      <w:r>
        <w:t xml:space="preserve">Lancement du Trophée : </w:t>
      </w:r>
      <w:r w:rsidR="000C6B62">
        <w:t>Avril 2024</w:t>
      </w:r>
      <w:r>
        <w:t xml:space="preserve"> </w:t>
      </w:r>
    </w:p>
    <w:p w14:paraId="675FD35C" w14:textId="2CFDFF08" w:rsidR="009310E5" w:rsidRDefault="009310E5">
      <w:r>
        <w:t>Date limite de dépôt du dossier : 1</w:t>
      </w:r>
      <w:r w:rsidRPr="009310E5">
        <w:rPr>
          <w:vertAlign w:val="superscript"/>
        </w:rPr>
        <w:t>er</w:t>
      </w:r>
      <w:r>
        <w:t xml:space="preserve"> </w:t>
      </w:r>
      <w:r w:rsidR="00AE3F0C">
        <w:t>juin</w:t>
      </w:r>
      <w:r>
        <w:t xml:space="preserve"> 202</w:t>
      </w:r>
      <w:r w:rsidR="000C6B62">
        <w:t>4</w:t>
      </w:r>
      <w:r>
        <w:t>.</w:t>
      </w:r>
      <w:r w:rsidR="009B559B">
        <w:t xml:space="preserve"> </w:t>
      </w:r>
    </w:p>
    <w:p w14:paraId="54AFD1C8" w14:textId="3E697DBF" w:rsidR="009310E5" w:rsidRDefault="009310E5">
      <w:r>
        <w:t xml:space="preserve"> Seuls les dossiers reçus à temps (cachet de La Poste</w:t>
      </w:r>
      <w:r w:rsidR="009B559B">
        <w:t xml:space="preserve"> ou date du courrier </w:t>
      </w:r>
      <w:r w:rsidR="00DF7809">
        <w:t>électronique</w:t>
      </w:r>
      <w:r>
        <w:t xml:space="preserve"> faisant foi) et comportant tous les éléments requis seront étudiés.</w:t>
      </w:r>
    </w:p>
    <w:p w14:paraId="09141FC7" w14:textId="2651EAE4" w:rsidR="009310E5" w:rsidRDefault="009310E5">
      <w:r>
        <w:t xml:space="preserve">Instruction des dossiers : le jury du Trophée se réunira </w:t>
      </w:r>
      <w:r w:rsidR="000C6B62">
        <w:t>en</w:t>
      </w:r>
      <w:r>
        <w:t xml:space="preserve"> </w:t>
      </w:r>
      <w:r w:rsidR="00AE3F0C">
        <w:t>juin</w:t>
      </w:r>
      <w:r>
        <w:t xml:space="preserve"> 202</w:t>
      </w:r>
      <w:r w:rsidR="00AE3F0C">
        <w:t>4</w:t>
      </w:r>
      <w:r>
        <w:t xml:space="preserve">. </w:t>
      </w:r>
    </w:p>
    <w:p w14:paraId="6E5D3C7E" w14:textId="10B53CFF" w:rsidR="009269E5" w:rsidRDefault="009310E5">
      <w:r>
        <w:t xml:space="preserve">Annonce des résultats et remise des prix : le résultat de la délibération du jury sera annoncé lors du </w:t>
      </w:r>
      <w:r w:rsidR="00AE3F0C">
        <w:t>comité directeur national de septembre</w:t>
      </w:r>
      <w:r>
        <w:t xml:space="preserve"> 202</w:t>
      </w:r>
      <w:r w:rsidR="000C6B62">
        <w:t>4</w:t>
      </w:r>
      <w:r>
        <w:t>.</w:t>
      </w:r>
    </w:p>
    <w:p w14:paraId="67B6710A" w14:textId="77777777" w:rsidR="000C6B62" w:rsidRDefault="000C6B62"/>
    <w:p w14:paraId="11789E73" w14:textId="7447207E" w:rsidR="009310E5" w:rsidRDefault="009310E5">
      <w:pPr>
        <w:rPr>
          <w:u w:val="single"/>
        </w:rPr>
      </w:pPr>
      <w:r w:rsidRPr="009310E5">
        <w:rPr>
          <w:u w:val="single"/>
        </w:rPr>
        <w:lastRenderedPageBreak/>
        <w:t>Prix attribués aux lauréats</w:t>
      </w:r>
    </w:p>
    <w:p w14:paraId="614ECD47" w14:textId="26C7BDC6" w:rsidR="009310E5" w:rsidRDefault="009310E5">
      <w:r w:rsidRPr="009310E5">
        <w:t xml:space="preserve">Le lauréat </w:t>
      </w:r>
      <w:r>
        <w:t>du Trophée Sport Santé 202</w:t>
      </w:r>
      <w:r w:rsidR="000C6B62">
        <w:t>4</w:t>
      </w:r>
      <w:r>
        <w:t xml:space="preserve"> de la FFPJP se verra attribué un prix de deux mille cinq cents euros</w:t>
      </w:r>
      <w:r w:rsidR="009B559B">
        <w:t xml:space="preserve"> (2 500 €)</w:t>
      </w:r>
      <w:r>
        <w:t>. Il présentera également son projet à la tribune lors du Congrès.</w:t>
      </w:r>
    </w:p>
    <w:p w14:paraId="743DBCF3" w14:textId="13BC030D" w:rsidR="009310E5" w:rsidRDefault="009310E5">
      <w:r>
        <w:t>Le second se verra attribué un prix de mille cinq cents euros</w:t>
      </w:r>
      <w:r w:rsidR="009B559B">
        <w:t xml:space="preserve"> (1 500 €)</w:t>
      </w:r>
      <w:r>
        <w:t>.</w:t>
      </w:r>
    </w:p>
    <w:p w14:paraId="71CA801F" w14:textId="014CC471" w:rsidR="009310E5" w:rsidRDefault="009310E5">
      <w:r>
        <w:t>Le troisième se verra attribué un prix de mille euros</w:t>
      </w:r>
      <w:r w:rsidR="009B559B">
        <w:t xml:space="preserve"> (1 000 €)</w:t>
      </w:r>
      <w:r>
        <w:t>.</w:t>
      </w:r>
    </w:p>
    <w:p w14:paraId="2D79A3E8" w14:textId="77777777" w:rsidR="009310E5" w:rsidRDefault="009310E5"/>
    <w:p w14:paraId="28AD3A56" w14:textId="20846FBF" w:rsidR="009310E5" w:rsidRDefault="009310E5">
      <w:pPr>
        <w:rPr>
          <w:u w:val="single"/>
        </w:rPr>
      </w:pPr>
      <w:r w:rsidRPr="009310E5">
        <w:rPr>
          <w:u w:val="single"/>
        </w:rPr>
        <w:t>Objectif du Trophée</w:t>
      </w:r>
    </w:p>
    <w:p w14:paraId="4314C519" w14:textId="6C893E6E" w:rsidR="009C5E21" w:rsidRDefault="009310E5">
      <w:r>
        <w:t>Le Trophée Sport Santé récompensera trois structures ayant mis en place des initiatives innovantes concernant la prévention primaire, secondaire et/ou tertiaire et utilisant la pétanque</w:t>
      </w:r>
      <w:r w:rsidR="00DF5A3F">
        <w:t xml:space="preserve"> et/ou le jeu provençal</w:t>
      </w:r>
      <w:r>
        <w:t xml:space="preserve"> comme un véritable outil à des fins thérapeutiques.</w:t>
      </w:r>
    </w:p>
    <w:p w14:paraId="603F8EA8" w14:textId="426535BB" w:rsidR="009C5E21" w:rsidRDefault="009C5E21">
      <w:r>
        <w:t>La vocation « sport-santé » doit nous amener en priorité vers des structures santé ou médicales ou vers des publics cibles (suivi ALD, lutte contre l’obésité, la sédentarité, rééducation fonctionnelle, éveil moteur…).</w:t>
      </w:r>
    </w:p>
    <w:p w14:paraId="7AD4806F" w14:textId="64597EDA" w:rsidR="009B559B" w:rsidRDefault="009B559B">
      <w:r>
        <w:t>Il s’agira de proposer soit un cycle d’animation (entre 3 et 6 séances ) soit un évènement visant à assurer la promotion du sport santé au sein de notre fédération.</w:t>
      </w:r>
    </w:p>
    <w:p w14:paraId="479D59B8" w14:textId="07153DE4" w:rsidR="009B559B" w:rsidRPr="00AE3F0C" w:rsidRDefault="009B559B">
      <w:pPr>
        <w:rPr>
          <w:b/>
          <w:bCs/>
          <w:u w:val="single"/>
        </w:rPr>
      </w:pPr>
      <w:r w:rsidRPr="00AE3F0C">
        <w:rPr>
          <w:b/>
          <w:bCs/>
          <w:u w:val="single"/>
        </w:rPr>
        <w:t>L’organisation d’un concours ne doit pas être l’objet unique de la proposition d’action !</w:t>
      </w:r>
    </w:p>
    <w:p w14:paraId="49191495" w14:textId="0F12C75B" w:rsidR="00DF5A3F" w:rsidRDefault="00DF5A3F">
      <w:r>
        <w:t>Le jury évaluera la capacité de la structure à adapter la pétanque et/ou le jeu provençal au public et aux pathologies concernées ainsi que la visée thérapeutique de ses actions.</w:t>
      </w:r>
    </w:p>
    <w:p w14:paraId="0BB4CD31" w14:textId="77777777" w:rsidR="00DF5A3F" w:rsidRDefault="00DF5A3F"/>
    <w:p w14:paraId="08B45BF6" w14:textId="66003DC1" w:rsidR="00DF5A3F" w:rsidRPr="00DF5A3F" w:rsidRDefault="00DF5A3F">
      <w:pPr>
        <w:rPr>
          <w:u w:val="single"/>
        </w:rPr>
      </w:pPr>
      <w:r w:rsidRPr="00DF5A3F">
        <w:rPr>
          <w:u w:val="single"/>
        </w:rPr>
        <w:t>Critères de sélection</w:t>
      </w:r>
    </w:p>
    <w:p w14:paraId="2877A502" w14:textId="77777777" w:rsidR="00DF5A3F" w:rsidRDefault="00DF5A3F">
      <w:r>
        <w:t xml:space="preserve">Les projets sélectionnés seront jugés selon trois grands critères : </w:t>
      </w:r>
    </w:p>
    <w:p w14:paraId="443CF83C" w14:textId="143D2510" w:rsidR="00DF5A3F" w:rsidRDefault="00DF5A3F" w:rsidP="00DF5A3F">
      <w:pPr>
        <w:pStyle w:val="Paragraphedeliste"/>
        <w:numPr>
          <w:ilvl w:val="0"/>
          <w:numId w:val="1"/>
        </w:numPr>
      </w:pPr>
      <w:r>
        <w:t xml:space="preserve">L’originalité des actions et leurs aspects pertinents et innovants </w:t>
      </w:r>
    </w:p>
    <w:p w14:paraId="56D75651" w14:textId="77777777" w:rsidR="00DF5A3F" w:rsidRDefault="00DF5A3F" w:rsidP="00DF5A3F">
      <w:pPr>
        <w:pStyle w:val="Paragraphedeliste"/>
        <w:numPr>
          <w:ilvl w:val="0"/>
          <w:numId w:val="1"/>
        </w:numPr>
      </w:pPr>
      <w:r>
        <w:t xml:space="preserve">L’efficacité du dispositif et les résultats obtenus </w:t>
      </w:r>
    </w:p>
    <w:p w14:paraId="74F6FFBD" w14:textId="130F8E6B" w:rsidR="00DF5A3F" w:rsidRDefault="00DF5A3F" w:rsidP="00DF5A3F">
      <w:pPr>
        <w:pStyle w:val="Paragraphedeliste"/>
        <w:numPr>
          <w:ilvl w:val="0"/>
          <w:numId w:val="1"/>
        </w:numPr>
      </w:pPr>
      <w:r>
        <w:t>L’exemplarité : accessibilité au plus grand nombre, déclinaison dans d’autres structures, reproductibilité.</w:t>
      </w:r>
    </w:p>
    <w:p w14:paraId="10BE6754" w14:textId="77777777" w:rsidR="00DF5A3F" w:rsidRDefault="00DF5A3F" w:rsidP="00DF5A3F"/>
    <w:p w14:paraId="1A6C56A8" w14:textId="45AA3744" w:rsidR="00DF5A3F" w:rsidRDefault="00DF5A3F" w:rsidP="00DF5A3F">
      <w:r>
        <w:t>Le jury appréciera la capacité de chacun des porteurs de développer des partenariats structurant pour la fédération et ses organes déconcentrés.</w:t>
      </w:r>
    </w:p>
    <w:p w14:paraId="308045AB" w14:textId="27667C52" w:rsidR="00DF5A3F" w:rsidRPr="006D2570" w:rsidRDefault="00DF5A3F" w:rsidP="00DF5A3F">
      <w:pPr>
        <w:rPr>
          <w:b/>
          <w:bCs/>
        </w:rPr>
      </w:pPr>
      <w:r w:rsidRPr="006D2570">
        <w:rPr>
          <w:b/>
          <w:bCs/>
        </w:rPr>
        <w:t>Les attributions financières de la FFPJP ne pourront représenté</w:t>
      </w:r>
      <w:r w:rsidR="009C5E21" w:rsidRPr="006D2570">
        <w:rPr>
          <w:b/>
          <w:bCs/>
        </w:rPr>
        <w:t>e</w:t>
      </w:r>
      <w:r w:rsidRPr="006D2570">
        <w:rPr>
          <w:b/>
          <w:bCs/>
        </w:rPr>
        <w:t>s pas plus de la moitié du budget du projet présenté par la structure.</w:t>
      </w:r>
    </w:p>
    <w:p w14:paraId="49DE17C8" w14:textId="46F84A8D" w:rsidR="009C5E21" w:rsidRDefault="009C5E21" w:rsidP="009C5E21">
      <w:r>
        <w:t>Parmi les charges, celles pouvant être prises en compte couvriront :</w:t>
      </w:r>
    </w:p>
    <w:p w14:paraId="68433F07" w14:textId="77777777" w:rsidR="009C5E21" w:rsidRDefault="009C5E21" w:rsidP="009C5E21">
      <w:pPr>
        <w:pStyle w:val="Paragraphedeliste"/>
        <w:numPr>
          <w:ilvl w:val="0"/>
          <w:numId w:val="2"/>
        </w:numPr>
      </w:pPr>
      <w:r>
        <w:t>Les charges de personnel (obligation de carte professionnelle pour les interventions en animation)</w:t>
      </w:r>
    </w:p>
    <w:p w14:paraId="76D5D48B" w14:textId="3E50E1EF" w:rsidR="009C5E21" w:rsidRDefault="009C5E21" w:rsidP="009C5E21">
      <w:pPr>
        <w:pStyle w:val="Paragraphedeliste"/>
        <w:numPr>
          <w:ilvl w:val="0"/>
          <w:numId w:val="2"/>
        </w:numPr>
      </w:pPr>
      <w:r>
        <w:t>L’achat de matériel</w:t>
      </w:r>
    </w:p>
    <w:p w14:paraId="0447D302" w14:textId="26F9696F" w:rsidR="009C5E21" w:rsidRDefault="009C5E21" w:rsidP="009C5E21">
      <w:pPr>
        <w:pStyle w:val="Paragraphedeliste"/>
        <w:numPr>
          <w:ilvl w:val="0"/>
          <w:numId w:val="2"/>
        </w:numPr>
      </w:pPr>
      <w:r>
        <w:t>Les déplacements et transports en lien direct avec les actions</w:t>
      </w:r>
    </w:p>
    <w:p w14:paraId="5276A69A" w14:textId="77777777" w:rsidR="009C5E21" w:rsidRDefault="009C5E21" w:rsidP="009C5E21">
      <w:pPr>
        <w:pStyle w:val="Paragraphedeliste"/>
        <w:numPr>
          <w:ilvl w:val="0"/>
          <w:numId w:val="2"/>
        </w:numPr>
      </w:pPr>
      <w:r>
        <w:t>L’assurance</w:t>
      </w:r>
    </w:p>
    <w:p w14:paraId="70084E57" w14:textId="2E396FF8" w:rsidR="009C5E21" w:rsidRDefault="009C5E21" w:rsidP="009C5E21">
      <w:pPr>
        <w:pStyle w:val="Paragraphedeliste"/>
        <w:numPr>
          <w:ilvl w:val="0"/>
          <w:numId w:val="2"/>
        </w:numPr>
      </w:pPr>
      <w:r>
        <w:t>La communication</w:t>
      </w:r>
    </w:p>
    <w:p w14:paraId="527FA012" w14:textId="0887199A" w:rsidR="009C5E21" w:rsidRDefault="009C5E21" w:rsidP="009C5E21">
      <w:pPr>
        <w:rPr>
          <w:u w:val="single"/>
        </w:rPr>
      </w:pPr>
      <w:r w:rsidRPr="009C5E21">
        <w:rPr>
          <w:u w:val="single"/>
        </w:rPr>
        <w:lastRenderedPageBreak/>
        <w:t>Communication</w:t>
      </w:r>
    </w:p>
    <w:p w14:paraId="5E9AFC7B" w14:textId="33418990" w:rsidR="009C5E21" w:rsidRDefault="009C5E21" w:rsidP="009C5E21">
      <w:r>
        <w:t>Le porteur de projet s’engagera à mentionner dans tous les supports de rédaction ou de communication le logo de la FFPJP en faisant mention du Trophée Sport Santé 202</w:t>
      </w:r>
      <w:r w:rsidR="000C6B62">
        <w:t>4</w:t>
      </w:r>
      <w:r>
        <w:t>.</w:t>
      </w:r>
    </w:p>
    <w:p w14:paraId="598843B3" w14:textId="77777777" w:rsidR="002131BF" w:rsidRDefault="002131BF" w:rsidP="009C5E21"/>
    <w:p w14:paraId="42E8BB67" w14:textId="55916A29" w:rsidR="002131BF" w:rsidRPr="002131BF" w:rsidRDefault="002131BF" w:rsidP="009C5E21">
      <w:pPr>
        <w:rPr>
          <w:u w:val="single"/>
        </w:rPr>
      </w:pPr>
      <w:r w:rsidRPr="002131BF">
        <w:rPr>
          <w:u w:val="single"/>
        </w:rPr>
        <w:t>Composition du jury</w:t>
      </w:r>
    </w:p>
    <w:p w14:paraId="51776BD5" w14:textId="42C06740" w:rsidR="00CF7696" w:rsidRDefault="002131BF" w:rsidP="00DF5A3F">
      <w:r>
        <w:t xml:space="preserve">Le jury sera constitué du Président national, du responsable de la commission médicale, du Directeur Technique National et </w:t>
      </w:r>
      <w:r w:rsidR="006D2570">
        <w:t xml:space="preserve">de deux autres personnes ressources dont </w:t>
      </w:r>
      <w:r>
        <w:t>un</w:t>
      </w:r>
      <w:r w:rsidR="00CF7696">
        <w:t>(e) élu(e) représentant les territoires.</w:t>
      </w:r>
    </w:p>
    <w:p w14:paraId="2310B11F" w14:textId="77777777" w:rsidR="009B559B" w:rsidRDefault="009B559B" w:rsidP="00DF5A3F"/>
    <w:p w14:paraId="6D7C1343" w14:textId="77777777" w:rsidR="009B559B" w:rsidRDefault="009B559B" w:rsidP="00DF5A3F"/>
    <w:p w14:paraId="173B239D" w14:textId="46279C98" w:rsidR="009B559B" w:rsidRPr="009B559B" w:rsidRDefault="009B559B" w:rsidP="00DF5A3F">
      <w:pPr>
        <w:rPr>
          <w:b/>
          <w:bCs/>
          <w:i/>
          <w:iCs/>
        </w:rPr>
      </w:pPr>
      <w:r>
        <w:rPr>
          <w:b/>
          <w:bCs/>
          <w:i/>
          <w:iCs/>
        </w:rPr>
        <w:t xml:space="preserve">NB : </w:t>
      </w:r>
      <w:r w:rsidRPr="009B559B">
        <w:rPr>
          <w:b/>
          <w:bCs/>
          <w:i/>
          <w:iCs/>
        </w:rPr>
        <w:t>Pour tout renseignement complémentaire, vous pouvez contacter Charles-Baptiste AGOSTINI, Conseiller Technique Nation en charge du sport santé au sein de la FFPJP</w:t>
      </w:r>
      <w:r>
        <w:rPr>
          <w:b/>
          <w:bCs/>
          <w:i/>
          <w:iCs/>
        </w:rPr>
        <w:t>.</w:t>
      </w:r>
    </w:p>
    <w:p w14:paraId="41B21883" w14:textId="433228C7" w:rsidR="009B559B" w:rsidRPr="009B559B" w:rsidRDefault="009B559B" w:rsidP="00DF5A3F">
      <w:pPr>
        <w:rPr>
          <w:b/>
          <w:bCs/>
          <w:i/>
          <w:iCs/>
        </w:rPr>
      </w:pPr>
      <w:r>
        <w:rPr>
          <w:b/>
          <w:bCs/>
          <w:i/>
          <w:iCs/>
        </w:rPr>
        <w:t>c</w:t>
      </w:r>
      <w:r w:rsidRPr="009B559B">
        <w:rPr>
          <w:b/>
          <w:bCs/>
          <w:i/>
          <w:iCs/>
        </w:rPr>
        <w:t>harles-baptiste.agostini@petanque.fr</w:t>
      </w:r>
    </w:p>
    <w:p w14:paraId="528E542E" w14:textId="77777777" w:rsidR="00DF5A3F" w:rsidRDefault="00DF5A3F" w:rsidP="00DF5A3F"/>
    <w:p w14:paraId="6E3477FC" w14:textId="77777777" w:rsidR="00DF5A3F" w:rsidRPr="009310E5" w:rsidRDefault="00DF5A3F" w:rsidP="00DF5A3F"/>
    <w:sectPr w:rsidR="00DF5A3F" w:rsidRPr="00931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D2D00"/>
    <w:multiLevelType w:val="hybridMultilevel"/>
    <w:tmpl w:val="615EA676"/>
    <w:lvl w:ilvl="0" w:tplc="98D6E87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52024A"/>
    <w:multiLevelType w:val="hybridMultilevel"/>
    <w:tmpl w:val="445E5D14"/>
    <w:lvl w:ilvl="0" w:tplc="77A0AB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3627030">
    <w:abstractNumId w:val="1"/>
  </w:num>
  <w:num w:numId="2" w16cid:durableId="8869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E5"/>
    <w:rsid w:val="000C6B62"/>
    <w:rsid w:val="002131BF"/>
    <w:rsid w:val="003A5CC6"/>
    <w:rsid w:val="005373D1"/>
    <w:rsid w:val="006D2570"/>
    <w:rsid w:val="00817F8E"/>
    <w:rsid w:val="009269E5"/>
    <w:rsid w:val="009310E5"/>
    <w:rsid w:val="00996759"/>
    <w:rsid w:val="009B559B"/>
    <w:rsid w:val="009B70E1"/>
    <w:rsid w:val="009C5E21"/>
    <w:rsid w:val="00AE3F0C"/>
    <w:rsid w:val="00AF65FB"/>
    <w:rsid w:val="00CF7696"/>
    <w:rsid w:val="00DF5A3F"/>
    <w:rsid w:val="00DF7809"/>
    <w:rsid w:val="00F10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C1C8"/>
  <w15:chartTrackingRefBased/>
  <w15:docId w15:val="{907E2756-C9A0-4B65-8FF0-EEB33713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3748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Baudement Ludo</dc:creator>
  <cp:keywords/>
  <dc:description/>
  <cp:lastModifiedBy>comité pétanque</cp:lastModifiedBy>
  <cp:revision>2</cp:revision>
  <cp:lastPrinted>2023-10-17T11:21:00Z</cp:lastPrinted>
  <dcterms:created xsi:type="dcterms:W3CDTF">2024-04-22T06:19:00Z</dcterms:created>
  <dcterms:modified xsi:type="dcterms:W3CDTF">2024-04-22T06:19:00Z</dcterms:modified>
</cp:coreProperties>
</file>