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C7701" w14:textId="77777777"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 xml:space="preserve">Auftraggeber: </w:t>
      </w:r>
    </w:p>
    <w:p w14:paraId="2F9CC299" w14:textId="77777777" w:rsidR="006F718E" w:rsidRPr="00EF4B72" w:rsidRDefault="006F718E" w:rsidP="006F718E">
      <w:pPr>
        <w:pStyle w:val="Kopfzeile"/>
        <w:rPr>
          <w:rFonts w:ascii="Century Gothic" w:hAnsi="Century Gothic"/>
          <w:b/>
          <w:bCs/>
          <w:color w:val="000000" w:themeColor="text1"/>
          <w:sz w:val="20"/>
          <w:szCs w:val="20"/>
        </w:rPr>
      </w:pPr>
      <w:r w:rsidRPr="00EF4B72">
        <w:rPr>
          <w:rFonts w:ascii="Century Gothic" w:hAnsi="Century Gothic"/>
          <w:b/>
          <w:bCs/>
          <w:color w:val="000000" w:themeColor="text1"/>
          <w:sz w:val="20"/>
          <w:szCs w:val="20"/>
        </w:rPr>
        <w:t>Pax Lux</w:t>
      </w:r>
    </w:p>
    <w:p w14:paraId="1D8DE79B" w14:textId="610120EC" w:rsidR="006F718E" w:rsidRPr="00A2288A" w:rsidRDefault="006F718E" w:rsidP="006F718E">
      <w:pPr>
        <w:pStyle w:val="Kopfzeile"/>
        <w:rPr>
          <w:rFonts w:ascii="Century Gothic" w:hAnsi="Century Gothic"/>
          <w:color w:val="000000" w:themeColor="text1"/>
          <w:sz w:val="20"/>
          <w:szCs w:val="20"/>
        </w:rPr>
      </w:pPr>
      <w:r w:rsidRPr="00EF4B72">
        <w:rPr>
          <w:rFonts w:ascii="Century Gothic" w:hAnsi="Century Gothic"/>
          <w:color w:val="000000" w:themeColor="text1"/>
          <w:sz w:val="20"/>
          <w:szCs w:val="20"/>
        </w:rPr>
        <w:t>Gemeinnütziger Verein für Forschung und Bildung</w:t>
      </w:r>
      <w:r w:rsidR="00A2288A">
        <w:rPr>
          <w:rFonts w:ascii="Century Gothic" w:hAnsi="Century Gothic"/>
          <w:color w:val="000000" w:themeColor="text1"/>
          <w:sz w:val="20"/>
          <w:szCs w:val="20"/>
        </w:rPr>
        <w:t xml:space="preserve">, </w:t>
      </w:r>
      <w:r w:rsidRPr="00EF4B72">
        <w:rPr>
          <w:rFonts w:ascii="Century Gothic" w:hAnsi="Century Gothic" w:cstheme="minorHAnsi"/>
          <w:color w:val="000000" w:themeColor="text1"/>
          <w:sz w:val="20"/>
          <w:szCs w:val="20"/>
          <w:u w:color="000000"/>
        </w:rPr>
        <w:t>A-</w:t>
      </w:r>
      <w:r w:rsidRPr="00EF4B72">
        <w:rPr>
          <w:rFonts w:ascii="Century Gothic" w:hAnsi="Century Gothic" w:cstheme="minorHAnsi"/>
          <w:color w:val="000000" w:themeColor="text1"/>
          <w:sz w:val="20"/>
          <w:szCs w:val="20"/>
        </w:rPr>
        <w:t xml:space="preserve"> 2722 </w:t>
      </w:r>
      <w:proofErr w:type="spellStart"/>
      <w:r w:rsidRPr="00EF4B72">
        <w:rPr>
          <w:rFonts w:ascii="Century Gothic" w:hAnsi="Century Gothic" w:cstheme="minorHAnsi"/>
          <w:color w:val="000000" w:themeColor="text1"/>
          <w:sz w:val="20"/>
          <w:szCs w:val="20"/>
        </w:rPr>
        <w:t>Winzendorf</w:t>
      </w:r>
      <w:proofErr w:type="spellEnd"/>
      <w:r w:rsidRPr="00EF4B72">
        <w:rPr>
          <w:rFonts w:ascii="Century Gothic" w:hAnsi="Century Gothic" w:cstheme="minorHAnsi"/>
          <w:color w:val="000000" w:themeColor="text1"/>
          <w:sz w:val="20"/>
          <w:szCs w:val="20"/>
        </w:rPr>
        <w:t>, Volksheimstr. 396/B11</w:t>
      </w:r>
    </w:p>
    <w:p w14:paraId="4E189179" w14:textId="359BD70C" w:rsidR="006F718E" w:rsidRPr="000B2924" w:rsidRDefault="006F718E" w:rsidP="006F718E">
      <w:pPr>
        <w:pStyle w:val="Kopfzeile"/>
        <w:rPr>
          <w:rFonts w:ascii="Century Gothic" w:hAnsi="Century Gothic"/>
          <w:color w:val="000000" w:themeColor="text1"/>
          <w:sz w:val="20"/>
          <w:szCs w:val="20"/>
          <w:lang w:val="en-US"/>
        </w:rPr>
      </w:pPr>
      <w:r w:rsidRPr="000B2924">
        <w:rPr>
          <w:rFonts w:ascii="Century Gothic" w:hAnsi="Century Gothic"/>
          <w:color w:val="000000" w:themeColor="text1"/>
          <w:sz w:val="20"/>
          <w:szCs w:val="20"/>
          <w:lang w:val="en-US"/>
        </w:rPr>
        <w:t>Tel: 0049-160-91318949</w:t>
      </w:r>
      <w:r w:rsidR="00A2288A" w:rsidRPr="000B2924">
        <w:rPr>
          <w:rFonts w:ascii="Century Gothic" w:hAnsi="Century Gothic"/>
          <w:color w:val="000000" w:themeColor="text1"/>
          <w:sz w:val="20"/>
          <w:szCs w:val="20"/>
          <w:lang w:val="en-US"/>
        </w:rPr>
        <w:t xml:space="preserve">, </w:t>
      </w:r>
      <w:r w:rsidRPr="000B2924">
        <w:rPr>
          <w:rFonts w:ascii="Century Gothic" w:hAnsi="Century Gothic"/>
          <w:color w:val="000000" w:themeColor="text1"/>
          <w:sz w:val="20"/>
          <w:szCs w:val="20"/>
          <w:lang w:val="en-US"/>
        </w:rPr>
        <w:t xml:space="preserve">Email: </w:t>
      </w:r>
      <w:hyperlink r:id="rId8" w:history="1">
        <w:r w:rsidR="00A2288A" w:rsidRPr="000B2924">
          <w:rPr>
            <w:rStyle w:val="Hyperlink"/>
            <w:rFonts w:ascii="Century Gothic" w:hAnsi="Century Gothic"/>
            <w:sz w:val="20"/>
            <w:szCs w:val="20"/>
            <w:lang w:val="en-US"/>
          </w:rPr>
          <w:t>paxlux@posteo.org</w:t>
        </w:r>
      </w:hyperlink>
      <w:r w:rsidR="00A2288A" w:rsidRPr="000B2924">
        <w:rPr>
          <w:rFonts w:ascii="Century Gothic" w:hAnsi="Century Gothic"/>
          <w:color w:val="000000" w:themeColor="text1"/>
          <w:sz w:val="20"/>
          <w:szCs w:val="20"/>
          <w:lang w:val="en-US"/>
        </w:rPr>
        <w:t xml:space="preserve">, </w:t>
      </w:r>
      <w:r w:rsidRPr="000B2924">
        <w:rPr>
          <w:rFonts w:ascii="Century Gothic" w:hAnsi="Century Gothic"/>
          <w:color w:val="000000" w:themeColor="text1"/>
          <w:sz w:val="20"/>
          <w:szCs w:val="20"/>
          <w:lang w:val="en-US"/>
        </w:rPr>
        <w:t>ZVR: 1142076749</w:t>
      </w:r>
    </w:p>
    <w:p w14:paraId="561BBCFF" w14:textId="3820ED4C" w:rsidR="00334F16" w:rsidRPr="00951982" w:rsidRDefault="001B7A11" w:rsidP="006F718E">
      <w:pPr>
        <w:pStyle w:val="Kopfzeile"/>
        <w:rPr>
          <w:rFonts w:ascii="Century Gothic" w:hAnsi="Century Gothic" w:cstheme="minorHAnsi"/>
          <w:color w:val="000000" w:themeColor="text1"/>
          <w:sz w:val="18"/>
          <w:szCs w:val="18"/>
        </w:rPr>
      </w:pPr>
      <w:r w:rsidRPr="00951982">
        <w:rPr>
          <w:rFonts w:ascii="Century Gothic" w:hAnsi="Century Gothic" w:cstheme="minorHAnsi"/>
          <w:color w:val="000000" w:themeColor="text1"/>
          <w:sz w:val="18"/>
          <w:szCs w:val="18"/>
        </w:rPr>
        <w:t>Projekt</w:t>
      </w:r>
      <w:r w:rsidR="00DC1E40" w:rsidRPr="00951982">
        <w:rPr>
          <w:rFonts w:ascii="Century Gothic" w:hAnsi="Century Gothic" w:cstheme="minorHAnsi"/>
          <w:color w:val="000000" w:themeColor="text1"/>
          <w:sz w:val="18"/>
          <w:szCs w:val="18"/>
        </w:rPr>
        <w:t>standort</w:t>
      </w:r>
      <w:r w:rsidR="00981F50" w:rsidRPr="00951982">
        <w:rPr>
          <w:rFonts w:ascii="Century Gothic" w:hAnsi="Century Gothic" w:cstheme="minorHAnsi"/>
          <w:color w:val="000000" w:themeColor="text1"/>
          <w:sz w:val="18"/>
          <w:szCs w:val="18"/>
        </w:rPr>
        <w:t xml:space="preserve"> 2</w:t>
      </w:r>
      <w:r w:rsidR="00DC1E40" w:rsidRPr="00951982">
        <w:rPr>
          <w:rFonts w:ascii="Century Gothic" w:hAnsi="Century Gothic" w:cstheme="minorHAnsi"/>
          <w:color w:val="000000" w:themeColor="text1"/>
          <w:sz w:val="18"/>
          <w:szCs w:val="18"/>
        </w:rPr>
        <w:t xml:space="preserve">: </w:t>
      </w:r>
      <w:r w:rsidR="00981F50" w:rsidRPr="00951982">
        <w:rPr>
          <w:rFonts w:ascii="Century Gothic" w:hAnsi="Century Gothic" w:cstheme="minorHAnsi"/>
          <w:color w:val="000000" w:themeColor="text1"/>
          <w:sz w:val="18"/>
          <w:szCs w:val="18"/>
        </w:rPr>
        <w:t xml:space="preserve">Moulin de </w:t>
      </w:r>
      <w:proofErr w:type="spellStart"/>
      <w:r w:rsidR="00981F50" w:rsidRPr="00951982">
        <w:rPr>
          <w:rFonts w:ascii="Century Gothic" w:hAnsi="Century Gothic" w:cstheme="minorHAnsi"/>
          <w:color w:val="000000" w:themeColor="text1"/>
          <w:sz w:val="18"/>
          <w:szCs w:val="18"/>
        </w:rPr>
        <w:t>Gaudun</w:t>
      </w:r>
      <w:proofErr w:type="spellEnd"/>
      <w:r w:rsidR="00981F50" w:rsidRPr="00951982">
        <w:rPr>
          <w:rFonts w:ascii="Century Gothic" w:hAnsi="Century Gothic" w:cstheme="minorHAnsi"/>
          <w:color w:val="000000" w:themeColor="text1"/>
          <w:sz w:val="18"/>
          <w:szCs w:val="18"/>
        </w:rPr>
        <w:t>, 32250 Montréal du Gers</w:t>
      </w:r>
    </w:p>
    <w:p w14:paraId="7FBD3C3F" w14:textId="77777777" w:rsidR="001B7A11" w:rsidRPr="00A2288A" w:rsidRDefault="001B7A11" w:rsidP="00A2288A">
      <w:pPr>
        <w:pStyle w:val="Kopfzeile"/>
        <w:jc w:val="center"/>
        <w:rPr>
          <w:rFonts w:ascii="Century Gothic" w:hAnsi="Century Gothic" w:cstheme="minorHAnsi"/>
          <w:i/>
          <w:iCs/>
          <w:color w:val="000000" w:themeColor="text1"/>
          <w:sz w:val="18"/>
          <w:szCs w:val="18"/>
        </w:rPr>
      </w:pPr>
      <w:r w:rsidRPr="00A2288A">
        <w:rPr>
          <w:rFonts w:ascii="Century Gothic" w:hAnsi="Century Gothic" w:cstheme="minorHAnsi"/>
          <w:i/>
          <w:iCs/>
          <w:color w:val="000000" w:themeColor="text1"/>
          <w:sz w:val="18"/>
          <w:szCs w:val="18"/>
        </w:rPr>
        <w:t xml:space="preserve">Verein zur Förderung von Forschung und Bildung von gesellschafts-, umwelt- und </w:t>
      </w:r>
      <w:proofErr w:type="spellStart"/>
      <w:r w:rsidRPr="00A2288A">
        <w:rPr>
          <w:rFonts w:ascii="Century Gothic" w:hAnsi="Century Gothic" w:cstheme="minorHAnsi"/>
          <w:i/>
          <w:iCs/>
          <w:color w:val="000000" w:themeColor="text1"/>
          <w:sz w:val="18"/>
          <w:szCs w:val="18"/>
        </w:rPr>
        <w:t>nachhaltigkeitsrelvanten</w:t>
      </w:r>
      <w:proofErr w:type="spellEnd"/>
      <w:r w:rsidRPr="00A2288A">
        <w:rPr>
          <w:rFonts w:ascii="Century Gothic" w:hAnsi="Century Gothic" w:cstheme="minorHAnsi"/>
          <w:i/>
          <w:iCs/>
          <w:color w:val="000000" w:themeColor="text1"/>
          <w:sz w:val="18"/>
          <w:szCs w:val="18"/>
        </w:rPr>
        <w:t>, sowie pazifistischen Bildungsmodellen für Kinder, Jugendliche und Erwachsene generationsübergreifend im Sinne des Gemeinwohls, des Friedens und der Freiheit.</w:t>
      </w:r>
    </w:p>
    <w:p w14:paraId="738FBB0F" w14:textId="77777777" w:rsidR="00951982" w:rsidRDefault="00951982" w:rsidP="006F718E">
      <w:pPr>
        <w:pStyle w:val="Kopfzeile"/>
        <w:rPr>
          <w:rFonts w:ascii="Century Gothic" w:hAnsi="Century Gothic" w:cstheme="minorHAnsi"/>
          <w:color w:val="000000" w:themeColor="text1"/>
          <w:sz w:val="20"/>
          <w:szCs w:val="20"/>
        </w:rPr>
      </w:pPr>
    </w:p>
    <w:p w14:paraId="148EBAF2" w14:textId="26DEBEEC" w:rsidR="00B8086E" w:rsidRPr="00B8086E" w:rsidRDefault="00B8086E" w:rsidP="00B8086E">
      <w:pPr>
        <w:jc w:val="center"/>
        <w:rPr>
          <w:rFonts w:ascii="Century Gothic" w:hAnsi="Century Gothic"/>
          <w:b/>
          <w:bCs/>
        </w:rPr>
      </w:pPr>
      <w:r w:rsidRPr="00B8086E">
        <w:rPr>
          <w:rFonts w:ascii="Century Gothic" w:hAnsi="Century Gothic"/>
          <w:b/>
          <w:bCs/>
        </w:rPr>
        <w:t>P</w:t>
      </w:r>
      <w:r w:rsidR="000B2924">
        <w:rPr>
          <w:rFonts w:ascii="Century Gothic" w:hAnsi="Century Gothic"/>
          <w:b/>
          <w:bCs/>
        </w:rPr>
        <w:t>3/</w:t>
      </w:r>
      <w:r w:rsidRPr="00B8086E">
        <w:rPr>
          <w:rFonts w:ascii="Century Gothic" w:hAnsi="Century Gothic"/>
          <w:b/>
          <w:bCs/>
        </w:rPr>
        <w:t>5 - Bodenqualitätsanalyse für nachhaltige Permakultur</w:t>
      </w:r>
    </w:p>
    <w:p w14:paraId="0E7FEA9C" w14:textId="42A69B99" w:rsidR="00951982" w:rsidRPr="00951982" w:rsidRDefault="00951982" w:rsidP="00951982">
      <w:pPr>
        <w:pStyle w:val="Kopfzeile"/>
        <w:jc w:val="center"/>
        <w:rPr>
          <w:rFonts w:ascii="Century Gothic" w:hAnsi="Century Gothic" w:cstheme="minorHAnsi"/>
          <w:color w:val="000000" w:themeColor="text1"/>
        </w:rPr>
      </w:pPr>
    </w:p>
    <w:p w14:paraId="0A977261" w14:textId="6F0BA24A" w:rsidR="00334F16" w:rsidRPr="00EF4B72" w:rsidRDefault="00334F16" w:rsidP="00334F16">
      <w:pPr>
        <w:rPr>
          <w:rFonts w:ascii="Century Gothic" w:eastAsia="Times New Roman" w:hAnsi="Century Gothic" w:cs="Calibri"/>
          <w:sz w:val="20"/>
          <w:szCs w:val="20"/>
          <w:lang w:eastAsia="de-DE"/>
        </w:rPr>
      </w:pPr>
    </w:p>
    <w:tbl>
      <w:tblPr>
        <w:tblStyle w:val="Tabellenraster"/>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6"/>
        <w:gridCol w:w="7796"/>
      </w:tblGrid>
      <w:tr w:rsidR="00334F16" w:rsidRPr="00EF4B72" w14:paraId="15568E60" w14:textId="77777777" w:rsidTr="00951982">
        <w:tc>
          <w:tcPr>
            <w:tcW w:w="1986" w:type="dxa"/>
          </w:tcPr>
          <w:p w14:paraId="71FFF6E6" w14:textId="5FDC5388" w:rsidR="00334F16" w:rsidRPr="00560BC3" w:rsidRDefault="00334F16" w:rsidP="00334F16">
            <w:pPr>
              <w:rPr>
                <w:rFonts w:ascii="Century Gothic" w:eastAsia="Times New Roman" w:hAnsi="Century Gothic" w:cs="Calibri"/>
                <w:b/>
                <w:bCs/>
                <w:sz w:val="20"/>
                <w:szCs w:val="20"/>
                <w:u w:val="single"/>
                <w:lang w:eastAsia="de-DE"/>
              </w:rPr>
            </w:pPr>
            <w:r w:rsidRPr="00560BC3">
              <w:rPr>
                <w:rFonts w:ascii="Century Gothic" w:eastAsia="Times New Roman" w:hAnsi="Century Gothic" w:cs="Calibri"/>
                <w:b/>
                <w:bCs/>
                <w:sz w:val="20"/>
                <w:szCs w:val="20"/>
                <w:u w:val="single"/>
                <w:lang w:eastAsia="de-DE"/>
              </w:rPr>
              <w:t>Projektbeteiligte</w:t>
            </w:r>
          </w:p>
          <w:p w14:paraId="3A7FD239" w14:textId="332D7576" w:rsidR="00334F16" w:rsidRPr="00EF4B72" w:rsidRDefault="00334F16" w:rsidP="00334F16">
            <w:pPr>
              <w:rPr>
                <w:rFonts w:ascii="Century Gothic" w:eastAsia="Times New Roman" w:hAnsi="Century Gothic" w:cs="Times New Roman"/>
                <w:sz w:val="20"/>
                <w:szCs w:val="20"/>
                <w:lang w:eastAsia="de-DE"/>
              </w:rPr>
            </w:pPr>
          </w:p>
        </w:tc>
        <w:tc>
          <w:tcPr>
            <w:tcW w:w="7796" w:type="dxa"/>
          </w:tcPr>
          <w:p w14:paraId="54B09525" w14:textId="77777777" w:rsidR="00334F16" w:rsidRPr="00EF4B72" w:rsidRDefault="00334F16" w:rsidP="00334F16">
            <w:pPr>
              <w:rPr>
                <w:rFonts w:ascii="Century Gothic" w:eastAsia="Times New Roman" w:hAnsi="Century Gothic" w:cs="Times New Roman"/>
                <w:sz w:val="20"/>
                <w:szCs w:val="20"/>
                <w:lang w:eastAsia="de-DE"/>
              </w:rPr>
            </w:pPr>
          </w:p>
        </w:tc>
      </w:tr>
      <w:tr w:rsidR="00FF2AB8" w:rsidRPr="00EF4B72" w14:paraId="044D304D" w14:textId="77777777" w:rsidTr="00951982">
        <w:tc>
          <w:tcPr>
            <w:tcW w:w="1986" w:type="dxa"/>
          </w:tcPr>
          <w:p w14:paraId="52335603" w14:textId="0A2E2B93" w:rsidR="00FF2AB8" w:rsidRPr="00EF4B72" w:rsidRDefault="00FF2AB8" w:rsidP="00334F16">
            <w:pPr>
              <w:spacing w:before="100" w:beforeAutospacing="1" w:after="100" w:afterAutospacing="1"/>
              <w:rPr>
                <w:rFonts w:ascii="Century Gothic" w:eastAsia="Times New Roman" w:hAnsi="Century Gothic" w:cs="Calibri"/>
                <w:b/>
                <w:bCs/>
                <w:sz w:val="20"/>
                <w:szCs w:val="20"/>
                <w:lang w:eastAsia="de-DE"/>
              </w:rPr>
            </w:pPr>
            <w:r>
              <w:rPr>
                <w:rFonts w:ascii="Century Gothic" w:eastAsia="Times New Roman" w:hAnsi="Century Gothic" w:cs="Calibri"/>
                <w:b/>
                <w:bCs/>
                <w:sz w:val="20"/>
                <w:szCs w:val="20"/>
                <w:lang w:eastAsia="de-DE"/>
              </w:rPr>
              <w:t>Titel:</w:t>
            </w:r>
          </w:p>
        </w:tc>
        <w:tc>
          <w:tcPr>
            <w:tcW w:w="7796" w:type="dxa"/>
          </w:tcPr>
          <w:p w14:paraId="6A244EFE" w14:textId="56565F1D" w:rsidR="00FF2AB8" w:rsidRDefault="0020170C" w:rsidP="00334F16">
            <w:pPr>
              <w:rPr>
                <w:rFonts w:ascii="Century Gothic" w:eastAsia="Times New Roman" w:hAnsi="Century Gothic" w:cs="Times New Roman"/>
                <w:sz w:val="20"/>
                <w:szCs w:val="20"/>
                <w:lang w:eastAsia="de-DE"/>
              </w:rPr>
            </w:pPr>
            <w:r>
              <w:rPr>
                <w:rFonts w:ascii="Century Gothic" w:eastAsia="Times New Roman" w:hAnsi="Century Gothic" w:cs="Times New Roman"/>
                <w:sz w:val="20"/>
                <w:szCs w:val="20"/>
                <w:lang w:eastAsia="de-DE"/>
              </w:rPr>
              <w:t xml:space="preserve">P3 - </w:t>
            </w:r>
            <w:r w:rsidR="009A6C7E">
              <w:rPr>
                <w:rFonts w:ascii="Century Gothic" w:eastAsia="Times New Roman" w:hAnsi="Century Gothic" w:cs="Times New Roman"/>
                <w:sz w:val="20"/>
                <w:szCs w:val="20"/>
                <w:lang w:eastAsia="de-DE"/>
              </w:rPr>
              <w:t>Blickpunkt Permakultur: s</w:t>
            </w:r>
            <w:r w:rsidR="00FF2AB8">
              <w:rPr>
                <w:rFonts w:ascii="Century Gothic" w:eastAsia="Times New Roman" w:hAnsi="Century Gothic" w:cs="Times New Roman"/>
                <w:sz w:val="20"/>
                <w:szCs w:val="20"/>
                <w:lang w:eastAsia="de-DE"/>
              </w:rPr>
              <w:t>tabile</w:t>
            </w:r>
            <w:r w:rsidR="009A6C7E">
              <w:rPr>
                <w:rFonts w:ascii="Century Gothic" w:eastAsia="Times New Roman" w:hAnsi="Century Gothic" w:cs="Times New Roman"/>
                <w:sz w:val="20"/>
                <w:szCs w:val="20"/>
                <w:lang w:eastAsia="de-DE"/>
              </w:rPr>
              <w:t>,</w:t>
            </w:r>
            <w:r w:rsidR="00FF2AB8">
              <w:rPr>
                <w:rFonts w:ascii="Century Gothic" w:eastAsia="Times New Roman" w:hAnsi="Century Gothic" w:cs="Times New Roman"/>
                <w:sz w:val="20"/>
                <w:szCs w:val="20"/>
                <w:lang w:eastAsia="de-DE"/>
              </w:rPr>
              <w:t xml:space="preserve"> natürliche Kreisläufe </w:t>
            </w:r>
            <w:r w:rsidR="009A6C7E">
              <w:rPr>
                <w:rFonts w:ascii="Century Gothic" w:eastAsia="Times New Roman" w:hAnsi="Century Gothic" w:cs="Times New Roman"/>
                <w:sz w:val="20"/>
                <w:szCs w:val="20"/>
                <w:lang w:eastAsia="de-DE"/>
              </w:rPr>
              <w:t>erleben</w:t>
            </w:r>
          </w:p>
          <w:p w14:paraId="167792F3" w14:textId="61D60255" w:rsidR="00FF2AB8" w:rsidRPr="00EF4B72" w:rsidRDefault="00FF2AB8" w:rsidP="00334F16">
            <w:pPr>
              <w:rPr>
                <w:rFonts w:ascii="Century Gothic" w:eastAsia="Times New Roman" w:hAnsi="Century Gothic" w:cs="Times New Roman"/>
                <w:sz w:val="20"/>
                <w:szCs w:val="20"/>
                <w:lang w:eastAsia="de-DE"/>
              </w:rPr>
            </w:pPr>
          </w:p>
        </w:tc>
      </w:tr>
      <w:tr w:rsidR="00334F16" w:rsidRPr="00EF4B72" w14:paraId="4B4FF0E8" w14:textId="77777777" w:rsidTr="00951982">
        <w:tc>
          <w:tcPr>
            <w:tcW w:w="1986" w:type="dxa"/>
          </w:tcPr>
          <w:p w14:paraId="34A0BBDD" w14:textId="20FF0F0E"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Projektleitung</w:t>
            </w:r>
            <w:r w:rsidRPr="00EF4B72">
              <w:rPr>
                <w:rFonts w:ascii="Century Gothic" w:eastAsia="Times New Roman" w:hAnsi="Century Gothic" w:cs="Calibri"/>
                <w:sz w:val="20"/>
                <w:szCs w:val="20"/>
                <w:lang w:eastAsia="de-DE"/>
              </w:rPr>
              <w:t xml:space="preserve"> </w:t>
            </w:r>
          </w:p>
        </w:tc>
        <w:tc>
          <w:tcPr>
            <w:tcW w:w="7796" w:type="dxa"/>
          </w:tcPr>
          <w:p w14:paraId="0707FA82" w14:textId="47D6C8D4" w:rsidR="00334F16" w:rsidRPr="00EF4B72" w:rsidRDefault="00334F16" w:rsidP="00334F16">
            <w:pPr>
              <w:rPr>
                <w:rFonts w:ascii="Century Gothic" w:eastAsia="Times New Roman" w:hAnsi="Century Gothic" w:cs="Calibri"/>
                <w:sz w:val="20"/>
                <w:szCs w:val="20"/>
                <w:lang w:eastAsia="de-DE"/>
              </w:rPr>
            </w:pPr>
            <w:r w:rsidRPr="00EF4B72">
              <w:rPr>
                <w:rFonts w:ascii="Century Gothic" w:eastAsia="Times New Roman" w:hAnsi="Century Gothic" w:cs="Times New Roman"/>
                <w:sz w:val="20"/>
                <w:szCs w:val="20"/>
                <w:lang w:eastAsia="de-DE"/>
              </w:rPr>
              <w:t xml:space="preserve">Laura Behrens, </w:t>
            </w:r>
            <w:r w:rsidRPr="00EF4B72">
              <w:rPr>
                <w:rFonts w:ascii="Century Gothic" w:eastAsia="Times New Roman" w:hAnsi="Century Gothic" w:cs="Calibri"/>
                <w:sz w:val="20"/>
                <w:szCs w:val="20"/>
                <w:lang w:eastAsia="de-DE"/>
              </w:rPr>
              <w:t>Präsidentin von Pax Lux</w:t>
            </w:r>
          </w:p>
          <w:p w14:paraId="1553CF9A" w14:textId="03AFB6E4"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1E89B5F6" w14:textId="77777777" w:rsidTr="00951982">
        <w:tc>
          <w:tcPr>
            <w:tcW w:w="1986" w:type="dxa"/>
          </w:tcPr>
          <w:p w14:paraId="54D9C354" w14:textId="19496946" w:rsidR="00334F16" w:rsidRPr="00EF4B72" w:rsidRDefault="00334F16" w:rsidP="00334F16">
            <w:pPr>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Stellvertreter</w:t>
            </w:r>
          </w:p>
        </w:tc>
        <w:tc>
          <w:tcPr>
            <w:tcW w:w="7796" w:type="dxa"/>
          </w:tcPr>
          <w:p w14:paraId="0135DB08" w14:textId="4C2818DB"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sz w:val="20"/>
                <w:szCs w:val="20"/>
                <w:lang w:eastAsia="de-DE"/>
              </w:rPr>
              <w:t xml:space="preserve">Thomas Bahn, Vizepräsident </w:t>
            </w:r>
            <w:proofErr w:type="gramStart"/>
            <w:r w:rsidR="00814E4E">
              <w:rPr>
                <w:rFonts w:ascii="Century Gothic" w:eastAsia="Times New Roman" w:hAnsi="Century Gothic" w:cs="Calibri"/>
                <w:sz w:val="20"/>
                <w:szCs w:val="20"/>
                <w:lang w:eastAsia="de-DE"/>
              </w:rPr>
              <w:t xml:space="preserve">von </w:t>
            </w:r>
            <w:r w:rsidRPr="00EF4B72">
              <w:rPr>
                <w:rFonts w:ascii="Century Gothic" w:eastAsia="Times New Roman" w:hAnsi="Century Gothic" w:cs="Calibri"/>
                <w:sz w:val="20"/>
                <w:szCs w:val="20"/>
                <w:lang w:eastAsia="de-DE"/>
              </w:rPr>
              <w:t xml:space="preserve"> Pax</w:t>
            </w:r>
            <w:proofErr w:type="gramEnd"/>
            <w:r w:rsidRPr="00EF4B72">
              <w:rPr>
                <w:rFonts w:ascii="Century Gothic" w:eastAsia="Times New Roman" w:hAnsi="Century Gothic" w:cs="Calibri"/>
                <w:sz w:val="20"/>
                <w:szCs w:val="20"/>
                <w:lang w:eastAsia="de-DE"/>
              </w:rPr>
              <w:t xml:space="preserve"> Lux </w:t>
            </w:r>
          </w:p>
          <w:p w14:paraId="41275F8F" w14:textId="77777777"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1CEAE92E" w14:textId="77777777" w:rsidTr="00951982">
        <w:tc>
          <w:tcPr>
            <w:tcW w:w="1986" w:type="dxa"/>
          </w:tcPr>
          <w:p w14:paraId="24165D02" w14:textId="4534846E" w:rsidR="00951982" w:rsidRPr="0095198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weitere Teilnehmer:</w:t>
            </w:r>
            <w:r w:rsidR="00951982">
              <w:rPr>
                <w:rFonts w:ascii="Century Gothic" w:eastAsia="Times New Roman" w:hAnsi="Century Gothic" w:cs="Calibri"/>
                <w:b/>
                <w:bCs/>
                <w:sz w:val="20"/>
                <w:szCs w:val="20"/>
                <w:lang w:eastAsia="de-DE"/>
              </w:rPr>
              <w:br/>
            </w:r>
          </w:p>
        </w:tc>
        <w:tc>
          <w:tcPr>
            <w:tcW w:w="7796" w:type="dxa"/>
          </w:tcPr>
          <w:p w14:paraId="2DF74EBE" w14:textId="273C4E3B" w:rsidR="00334F16" w:rsidRPr="00EF4B72" w:rsidRDefault="00334F16" w:rsidP="00334F16">
            <w:pPr>
              <w:rPr>
                <w:rFonts w:ascii="Century Gothic" w:eastAsia="Times New Roman" w:hAnsi="Century Gothic" w:cs="Times New Roman"/>
                <w:sz w:val="20"/>
                <w:szCs w:val="20"/>
                <w:lang w:eastAsia="de-DE"/>
              </w:rPr>
            </w:pPr>
            <w:r w:rsidRPr="00EF4B72">
              <w:rPr>
                <w:rFonts w:ascii="Century Gothic" w:eastAsia="Times New Roman" w:hAnsi="Century Gothic" w:cs="Times New Roman"/>
                <w:sz w:val="20"/>
                <w:szCs w:val="20"/>
                <w:lang w:eastAsia="de-DE"/>
              </w:rPr>
              <w:t xml:space="preserve">Kooperationspartner </w:t>
            </w:r>
            <w:proofErr w:type="spellStart"/>
            <w:r w:rsidR="007F3F2E">
              <w:rPr>
                <w:rFonts w:ascii="Century Gothic" w:eastAsia="Times New Roman" w:hAnsi="Century Gothic" w:cs="Times New Roman"/>
                <w:sz w:val="20"/>
                <w:szCs w:val="20"/>
                <w:lang w:eastAsia="de-DE"/>
              </w:rPr>
              <w:t>Permakulturschule</w:t>
            </w:r>
            <w:proofErr w:type="spellEnd"/>
            <w:r w:rsidR="007F3F2E">
              <w:rPr>
                <w:rFonts w:ascii="Century Gothic" w:eastAsia="Times New Roman" w:hAnsi="Century Gothic" w:cs="Times New Roman"/>
                <w:sz w:val="20"/>
                <w:szCs w:val="20"/>
                <w:lang w:eastAsia="de-DE"/>
              </w:rPr>
              <w:t xml:space="preserve">, </w:t>
            </w:r>
            <w:r w:rsidR="00951982">
              <w:rPr>
                <w:rFonts w:ascii="Century Gothic" w:eastAsia="Times New Roman" w:hAnsi="Century Gothic" w:cs="Times New Roman"/>
                <w:sz w:val="20"/>
                <w:szCs w:val="20"/>
                <w:lang w:eastAsia="de-DE"/>
              </w:rPr>
              <w:t>8 Generations</w:t>
            </w:r>
          </w:p>
          <w:p w14:paraId="08FAE9E0" w14:textId="5822111C" w:rsidR="00334F16" w:rsidRPr="00EF4B72" w:rsidRDefault="00334F16" w:rsidP="00334F16">
            <w:pPr>
              <w:rPr>
                <w:rFonts w:ascii="Century Gothic" w:eastAsia="Times New Roman" w:hAnsi="Century Gothic" w:cs="Times New Roman"/>
                <w:sz w:val="20"/>
                <w:szCs w:val="20"/>
                <w:lang w:eastAsia="de-DE"/>
              </w:rPr>
            </w:pPr>
          </w:p>
        </w:tc>
      </w:tr>
      <w:tr w:rsidR="00334F16" w:rsidRPr="00EF4B72" w14:paraId="46754B08" w14:textId="77777777" w:rsidTr="00951982">
        <w:tc>
          <w:tcPr>
            <w:tcW w:w="1986" w:type="dxa"/>
          </w:tcPr>
          <w:p w14:paraId="7B004307" w14:textId="47351ED8" w:rsidR="00334F16" w:rsidRPr="00EF4B72" w:rsidRDefault="00334F16" w:rsidP="00334F16">
            <w:pPr>
              <w:spacing w:before="100" w:beforeAutospacing="1" w:after="100" w:afterAutospacing="1"/>
              <w:rPr>
                <w:rFonts w:ascii="Century Gothic" w:eastAsia="Times New Roman" w:hAnsi="Century Gothic" w:cs="Times New Roman"/>
                <w:sz w:val="20"/>
                <w:szCs w:val="20"/>
                <w:lang w:eastAsia="de-DE"/>
              </w:rPr>
            </w:pPr>
            <w:r w:rsidRPr="00EF4B72">
              <w:rPr>
                <w:rFonts w:ascii="Century Gothic" w:eastAsia="Times New Roman" w:hAnsi="Century Gothic" w:cs="Calibri"/>
                <w:b/>
                <w:bCs/>
                <w:sz w:val="20"/>
                <w:szCs w:val="20"/>
                <w:lang w:eastAsia="de-DE"/>
              </w:rPr>
              <w:t xml:space="preserve">Projektort </w:t>
            </w:r>
          </w:p>
        </w:tc>
        <w:tc>
          <w:tcPr>
            <w:tcW w:w="7796" w:type="dxa"/>
          </w:tcPr>
          <w:p w14:paraId="0B2E084F" w14:textId="5C2AE068" w:rsidR="00334F16" w:rsidRPr="00EF4B72" w:rsidRDefault="00334F16" w:rsidP="00D40FF8">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 xml:space="preserve">Standort von Pax Lux, </w:t>
            </w:r>
            <w:r w:rsidR="00D40FF8">
              <w:rPr>
                <w:rFonts w:ascii="Century Gothic" w:eastAsia="Times New Roman" w:hAnsi="Century Gothic" w:cs="Calibri"/>
                <w:sz w:val="20"/>
                <w:szCs w:val="20"/>
                <w:lang w:eastAsia="de-DE"/>
              </w:rPr>
              <w:t xml:space="preserve">Moulin de </w:t>
            </w:r>
            <w:proofErr w:type="spellStart"/>
            <w:r w:rsidR="00D40FF8">
              <w:rPr>
                <w:rFonts w:ascii="Century Gothic" w:eastAsia="Times New Roman" w:hAnsi="Century Gothic" w:cs="Calibri"/>
                <w:sz w:val="20"/>
                <w:szCs w:val="20"/>
                <w:lang w:eastAsia="de-DE"/>
              </w:rPr>
              <w:t>Gaudun</w:t>
            </w:r>
            <w:proofErr w:type="spellEnd"/>
            <w:r w:rsidR="00D40FF8">
              <w:rPr>
                <w:rFonts w:ascii="Century Gothic" w:eastAsia="Times New Roman" w:hAnsi="Century Gothic" w:cs="Calibri"/>
                <w:sz w:val="20"/>
                <w:szCs w:val="20"/>
                <w:lang w:eastAsia="de-DE"/>
              </w:rPr>
              <w:t>, 32250 Montréal du Gers</w:t>
            </w:r>
            <w:r w:rsidR="00814E4E">
              <w:rPr>
                <w:rFonts w:ascii="Century Gothic" w:eastAsia="Times New Roman" w:hAnsi="Century Gothic" w:cs="Calibri"/>
                <w:sz w:val="20"/>
                <w:szCs w:val="20"/>
                <w:lang w:eastAsia="de-DE"/>
              </w:rPr>
              <w:t>, Frankreich</w:t>
            </w:r>
          </w:p>
          <w:p w14:paraId="54186205" w14:textId="3E778B76" w:rsidR="00334F16" w:rsidRPr="00EF4B72" w:rsidRDefault="00334F16" w:rsidP="00334F16">
            <w:pPr>
              <w:rPr>
                <w:rFonts w:ascii="Century Gothic" w:eastAsia="Times New Roman" w:hAnsi="Century Gothic" w:cs="Times New Roman"/>
                <w:sz w:val="20"/>
                <w:szCs w:val="20"/>
                <w:lang w:eastAsia="de-DE"/>
              </w:rPr>
            </w:pPr>
          </w:p>
        </w:tc>
      </w:tr>
      <w:tr w:rsidR="0094424F" w:rsidRPr="00EF4B72" w14:paraId="3CF6CF76" w14:textId="77777777" w:rsidTr="00951982">
        <w:tc>
          <w:tcPr>
            <w:tcW w:w="1986" w:type="dxa"/>
          </w:tcPr>
          <w:p w14:paraId="0DFA24DB" w14:textId="5BED0CB3" w:rsidR="0094424F" w:rsidRPr="00EF4B72" w:rsidRDefault="0094424F"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Projektziel</w:t>
            </w:r>
          </w:p>
        </w:tc>
        <w:tc>
          <w:tcPr>
            <w:tcW w:w="7796" w:type="dxa"/>
          </w:tcPr>
          <w:p w14:paraId="365699B8" w14:textId="77777777" w:rsidR="003E30DD" w:rsidRPr="00B8086E" w:rsidRDefault="003E30DD" w:rsidP="003E30DD">
            <w:pPr>
              <w:numPr>
                <w:ilvl w:val="0"/>
                <w:numId w:val="46"/>
              </w:numPr>
              <w:rPr>
                <w:rFonts w:ascii="Century Gothic" w:hAnsi="Century Gothic"/>
                <w:sz w:val="20"/>
                <w:szCs w:val="20"/>
              </w:rPr>
            </w:pPr>
            <w:r w:rsidRPr="00B8086E">
              <w:rPr>
                <w:rFonts w:ascii="Century Gothic" w:hAnsi="Century Gothic"/>
                <w:sz w:val="20"/>
                <w:szCs w:val="20"/>
              </w:rPr>
              <w:t>Ganzheitliche Bodenbewertung: Anwendung unterschiedlicher Methoden zur Bodenanalyse, um eine umfassende Einsicht in die Bodenqualität im Kontext der Permakultur zu gewinnen.</w:t>
            </w:r>
          </w:p>
          <w:p w14:paraId="335405CE" w14:textId="77777777" w:rsidR="003E30DD" w:rsidRPr="00B8086E" w:rsidRDefault="003E30DD" w:rsidP="003E30DD">
            <w:pPr>
              <w:numPr>
                <w:ilvl w:val="0"/>
                <w:numId w:val="46"/>
              </w:numPr>
              <w:rPr>
                <w:rFonts w:ascii="Century Gothic" w:hAnsi="Century Gothic"/>
                <w:sz w:val="20"/>
                <w:szCs w:val="20"/>
              </w:rPr>
            </w:pPr>
            <w:r w:rsidRPr="00B8086E">
              <w:rPr>
                <w:rFonts w:ascii="Century Gothic" w:hAnsi="Century Gothic"/>
                <w:sz w:val="20"/>
                <w:szCs w:val="20"/>
              </w:rPr>
              <w:t xml:space="preserve">Optimierung von </w:t>
            </w:r>
            <w:proofErr w:type="spellStart"/>
            <w:r w:rsidRPr="00B8086E">
              <w:rPr>
                <w:rFonts w:ascii="Century Gothic" w:hAnsi="Century Gothic"/>
                <w:sz w:val="20"/>
                <w:szCs w:val="20"/>
              </w:rPr>
              <w:t>Permakulturpraktiken</w:t>
            </w:r>
            <w:proofErr w:type="spellEnd"/>
            <w:r w:rsidRPr="00B8086E">
              <w:rPr>
                <w:rFonts w:ascii="Century Gothic" w:hAnsi="Century Gothic"/>
                <w:sz w:val="20"/>
                <w:szCs w:val="20"/>
              </w:rPr>
              <w:t xml:space="preserve">: Ableitung von Empfehlungen für </w:t>
            </w:r>
            <w:proofErr w:type="spellStart"/>
            <w:r w:rsidRPr="00B8086E">
              <w:rPr>
                <w:rFonts w:ascii="Century Gothic" w:hAnsi="Century Gothic"/>
                <w:sz w:val="20"/>
                <w:szCs w:val="20"/>
              </w:rPr>
              <w:t>permakulturelle</w:t>
            </w:r>
            <w:proofErr w:type="spellEnd"/>
            <w:r w:rsidRPr="00B8086E">
              <w:rPr>
                <w:rFonts w:ascii="Century Gothic" w:hAnsi="Century Gothic"/>
                <w:sz w:val="20"/>
                <w:szCs w:val="20"/>
              </w:rPr>
              <w:t xml:space="preserve"> Bodenbewirtschaftung basierend auf den gewonnenen Erkenntnissen.</w:t>
            </w:r>
          </w:p>
          <w:p w14:paraId="396F8122" w14:textId="77777777" w:rsidR="003E30DD" w:rsidRPr="00B8086E" w:rsidRDefault="003E30DD" w:rsidP="003E30DD">
            <w:pPr>
              <w:numPr>
                <w:ilvl w:val="0"/>
                <w:numId w:val="46"/>
              </w:numPr>
              <w:rPr>
                <w:rFonts w:ascii="Century Gothic" w:hAnsi="Century Gothic"/>
                <w:sz w:val="20"/>
                <w:szCs w:val="20"/>
              </w:rPr>
            </w:pPr>
            <w:r w:rsidRPr="00B8086E">
              <w:rPr>
                <w:rFonts w:ascii="Century Gothic" w:hAnsi="Century Gothic"/>
                <w:sz w:val="20"/>
                <w:szCs w:val="20"/>
              </w:rPr>
              <w:t xml:space="preserve">Praxisrelevante Ergebnisse: Die Erkenntnisse des Projekts sollen direkt in der Praxis anwendbar sein und </w:t>
            </w:r>
            <w:proofErr w:type="spellStart"/>
            <w:r w:rsidRPr="00B8086E">
              <w:rPr>
                <w:rFonts w:ascii="Century Gothic" w:hAnsi="Century Gothic"/>
                <w:sz w:val="20"/>
                <w:szCs w:val="20"/>
              </w:rPr>
              <w:t>Permakulturgärtner</w:t>
            </w:r>
            <w:proofErr w:type="spellEnd"/>
            <w:r w:rsidRPr="00B8086E">
              <w:rPr>
                <w:rFonts w:ascii="Century Gothic" w:hAnsi="Century Gothic"/>
                <w:sz w:val="20"/>
                <w:szCs w:val="20"/>
              </w:rPr>
              <w:t xml:space="preserve"> bei der Bodenpflege unterstützen.</w:t>
            </w:r>
          </w:p>
          <w:p w14:paraId="05B9D244" w14:textId="77777777" w:rsidR="003E30DD" w:rsidRPr="00B8086E" w:rsidRDefault="003E30DD" w:rsidP="003E30DD">
            <w:pPr>
              <w:numPr>
                <w:ilvl w:val="0"/>
                <w:numId w:val="46"/>
              </w:numPr>
              <w:rPr>
                <w:rFonts w:ascii="Century Gothic" w:hAnsi="Century Gothic"/>
                <w:sz w:val="20"/>
                <w:szCs w:val="20"/>
              </w:rPr>
            </w:pPr>
            <w:r w:rsidRPr="00B8086E">
              <w:rPr>
                <w:rFonts w:ascii="Century Gothic" w:hAnsi="Century Gothic"/>
                <w:sz w:val="20"/>
                <w:szCs w:val="20"/>
              </w:rPr>
              <w:t xml:space="preserve">Erforschung alternativer Testmethoden: Untersuchung von innovativen Ansätzen zur Bodenanalyse, die sowohl präzise als auch für die </w:t>
            </w:r>
            <w:proofErr w:type="spellStart"/>
            <w:r w:rsidRPr="00B8086E">
              <w:rPr>
                <w:rFonts w:ascii="Century Gothic" w:hAnsi="Century Gothic"/>
                <w:sz w:val="20"/>
                <w:szCs w:val="20"/>
              </w:rPr>
              <w:t>Permakulturpraxis</w:t>
            </w:r>
            <w:proofErr w:type="spellEnd"/>
            <w:r w:rsidRPr="00B8086E">
              <w:rPr>
                <w:rFonts w:ascii="Century Gothic" w:hAnsi="Century Gothic"/>
                <w:sz w:val="20"/>
                <w:szCs w:val="20"/>
              </w:rPr>
              <w:t xml:space="preserve"> zugänglich sind.</w:t>
            </w:r>
          </w:p>
          <w:p w14:paraId="44C4372C" w14:textId="77777777" w:rsidR="003E30DD" w:rsidRPr="00B8086E" w:rsidRDefault="003E30DD" w:rsidP="003E30DD">
            <w:pPr>
              <w:numPr>
                <w:ilvl w:val="0"/>
                <w:numId w:val="46"/>
              </w:numPr>
              <w:rPr>
                <w:rFonts w:ascii="Century Gothic" w:hAnsi="Century Gothic"/>
                <w:sz w:val="20"/>
                <w:szCs w:val="20"/>
              </w:rPr>
            </w:pPr>
            <w:r w:rsidRPr="00B8086E">
              <w:rPr>
                <w:rFonts w:ascii="Century Gothic" w:hAnsi="Century Gothic"/>
                <w:sz w:val="20"/>
                <w:szCs w:val="20"/>
              </w:rPr>
              <w:t xml:space="preserve">Bodenregeneration fördern: Identifikation von Maßnahmen zur Bodenregeneration in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Systemen.</w:t>
            </w:r>
          </w:p>
          <w:p w14:paraId="321D6D8F" w14:textId="26E37EDA" w:rsidR="003524BA" w:rsidRDefault="003524BA" w:rsidP="00D40FF8">
            <w:pPr>
              <w:rPr>
                <w:rFonts w:ascii="Century Gothic" w:eastAsia="Times New Roman" w:hAnsi="Century Gothic" w:cs="Calibri"/>
                <w:sz w:val="20"/>
                <w:szCs w:val="20"/>
                <w:lang w:eastAsia="de-DE"/>
              </w:rPr>
            </w:pPr>
          </w:p>
          <w:p w14:paraId="5064900B" w14:textId="1B0FA4A9" w:rsidR="00D40FF8" w:rsidRPr="00D40FF8" w:rsidRDefault="00D40FF8" w:rsidP="00D40FF8">
            <w:pPr>
              <w:rPr>
                <w:rFonts w:ascii="Century Gothic" w:eastAsia="Times New Roman" w:hAnsi="Century Gothic" w:cs="Calibri"/>
                <w:sz w:val="20"/>
                <w:szCs w:val="20"/>
                <w:lang w:eastAsia="de-DE"/>
              </w:rPr>
            </w:pPr>
          </w:p>
        </w:tc>
      </w:tr>
      <w:tr w:rsidR="00646D9F" w:rsidRPr="00EF4B72" w14:paraId="26024AB4" w14:textId="77777777" w:rsidTr="00951982">
        <w:tc>
          <w:tcPr>
            <w:tcW w:w="1986" w:type="dxa"/>
          </w:tcPr>
          <w:p w14:paraId="0CC23BF0" w14:textId="1F7CDF1C" w:rsidR="00646D9F" w:rsidRPr="00EF4B72" w:rsidRDefault="00646D9F"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t>Projektmittel</w:t>
            </w:r>
          </w:p>
        </w:tc>
        <w:tc>
          <w:tcPr>
            <w:tcW w:w="7796" w:type="dxa"/>
          </w:tcPr>
          <w:p w14:paraId="12822641" w14:textId="400489F9" w:rsidR="00646D9F" w:rsidRPr="00EF4B72" w:rsidRDefault="00654956" w:rsidP="00654956">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 xml:space="preserve">Mitgliedsbeiträge, Aufnahmegebühren, freiwillige Beiträge, Förderbeiträge, Clubbeiträge, Erlöse aus Veranstaltungen und Verwertungen, Forschungsbeteiligungen, öffentliche Förderungen und </w:t>
            </w:r>
            <w:proofErr w:type="spellStart"/>
            <w:r w:rsidRPr="00EF4B72">
              <w:rPr>
                <w:rFonts w:ascii="Century Gothic" w:eastAsia="Times New Roman" w:hAnsi="Century Gothic" w:cs="Calibri"/>
                <w:sz w:val="20"/>
                <w:szCs w:val="20"/>
                <w:lang w:eastAsia="de-DE"/>
              </w:rPr>
              <w:t>Forschungszuschüsse</w:t>
            </w:r>
            <w:proofErr w:type="spellEnd"/>
            <w:r w:rsidRPr="00EF4B72">
              <w:rPr>
                <w:rFonts w:ascii="Century Gothic" w:eastAsia="Times New Roman" w:hAnsi="Century Gothic" w:cs="Calibri"/>
                <w:sz w:val="20"/>
                <w:szCs w:val="20"/>
                <w:lang w:eastAsia="de-DE"/>
              </w:rPr>
              <w:t>, Erlöse aus Projekten, Wertschätzungsbeiträge, Förderungen von Bildung und Forschung, Erlöse aus Fort- und Weiterbildungsveranstaltungen, Erträge aus Vermietung</w:t>
            </w:r>
            <w:r w:rsidR="00814E4E">
              <w:rPr>
                <w:rFonts w:ascii="Century Gothic" w:eastAsia="Times New Roman" w:hAnsi="Century Gothic" w:cs="Calibri"/>
                <w:sz w:val="20"/>
                <w:szCs w:val="20"/>
                <w:lang w:eastAsia="de-DE"/>
              </w:rPr>
              <w:t xml:space="preserve">, </w:t>
            </w:r>
            <w:r w:rsidRPr="00EF4B72">
              <w:rPr>
                <w:rFonts w:ascii="Century Gothic" w:eastAsia="Times New Roman" w:hAnsi="Century Gothic" w:cs="Calibri"/>
                <w:sz w:val="20"/>
                <w:szCs w:val="20"/>
                <w:lang w:eastAsia="de-DE"/>
              </w:rPr>
              <w:t>Verpachtung</w:t>
            </w:r>
            <w:r w:rsidR="00814E4E">
              <w:rPr>
                <w:rFonts w:ascii="Century Gothic" w:eastAsia="Times New Roman" w:hAnsi="Century Gothic" w:cs="Calibri"/>
                <w:sz w:val="20"/>
                <w:szCs w:val="20"/>
                <w:lang w:eastAsia="de-DE"/>
              </w:rPr>
              <w:t xml:space="preserve"> und Erzeugnissen</w:t>
            </w:r>
            <w:r w:rsidRPr="00EF4B72">
              <w:rPr>
                <w:rFonts w:ascii="Century Gothic" w:eastAsia="Times New Roman" w:hAnsi="Century Gothic" w:cs="Calibri"/>
                <w:sz w:val="20"/>
                <w:szCs w:val="20"/>
                <w:lang w:eastAsia="de-DE"/>
              </w:rPr>
              <w:t>, Einnahmen aus Kooperationen</w:t>
            </w:r>
          </w:p>
        </w:tc>
      </w:tr>
      <w:tr w:rsidR="00334F16" w:rsidRPr="00EF4B72" w14:paraId="4ADEC700" w14:textId="77777777" w:rsidTr="00951982">
        <w:tc>
          <w:tcPr>
            <w:tcW w:w="1986" w:type="dxa"/>
          </w:tcPr>
          <w:p w14:paraId="6AA44BFA" w14:textId="77777777" w:rsidR="00B73B76" w:rsidRDefault="00B73B76" w:rsidP="00334F16">
            <w:pPr>
              <w:spacing w:before="100" w:beforeAutospacing="1" w:after="100" w:afterAutospacing="1"/>
              <w:rPr>
                <w:rFonts w:ascii="Century Gothic" w:eastAsia="Times New Roman" w:hAnsi="Century Gothic" w:cs="Calibri"/>
                <w:b/>
                <w:bCs/>
                <w:sz w:val="20"/>
                <w:szCs w:val="20"/>
                <w:lang w:eastAsia="de-DE"/>
              </w:rPr>
            </w:pPr>
          </w:p>
          <w:p w14:paraId="52D48218" w14:textId="1128311A" w:rsidR="00B73B76" w:rsidRPr="00EF4B7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lastRenderedPageBreak/>
              <w:t>Datum</w:t>
            </w:r>
          </w:p>
        </w:tc>
        <w:tc>
          <w:tcPr>
            <w:tcW w:w="7796" w:type="dxa"/>
          </w:tcPr>
          <w:p w14:paraId="76087B85" w14:textId="77777777" w:rsidR="00334F16" w:rsidRDefault="00334F16" w:rsidP="00334F16">
            <w:pPr>
              <w:rPr>
                <w:rFonts w:ascii="Century Gothic" w:eastAsia="Times New Roman" w:hAnsi="Century Gothic" w:cs="Calibri"/>
                <w:sz w:val="20"/>
                <w:szCs w:val="20"/>
                <w:lang w:eastAsia="de-DE"/>
              </w:rPr>
            </w:pPr>
          </w:p>
          <w:p w14:paraId="409C07DC" w14:textId="77777777" w:rsidR="00B73B76" w:rsidRPr="00EF4B72" w:rsidRDefault="00B73B76" w:rsidP="00334F16">
            <w:pPr>
              <w:rPr>
                <w:rFonts w:ascii="Century Gothic" w:eastAsia="Times New Roman" w:hAnsi="Century Gothic" w:cs="Calibri"/>
                <w:sz w:val="20"/>
                <w:szCs w:val="20"/>
                <w:lang w:eastAsia="de-DE"/>
              </w:rPr>
            </w:pPr>
          </w:p>
          <w:p w14:paraId="3D8FA5F7" w14:textId="62E75EDF" w:rsidR="00334F16" w:rsidRPr="00EF4B72" w:rsidRDefault="00B73B76" w:rsidP="00334F16">
            <w:pPr>
              <w:rPr>
                <w:rFonts w:ascii="Century Gothic" w:eastAsia="Times New Roman" w:hAnsi="Century Gothic" w:cs="Calibri"/>
                <w:sz w:val="20"/>
                <w:szCs w:val="20"/>
                <w:lang w:eastAsia="de-DE"/>
              </w:rPr>
            </w:pPr>
            <w:r>
              <w:rPr>
                <w:rFonts w:ascii="Century Gothic" w:eastAsia="Times New Roman" w:hAnsi="Century Gothic" w:cs="Calibri"/>
                <w:sz w:val="20"/>
                <w:szCs w:val="20"/>
                <w:lang w:eastAsia="de-DE"/>
              </w:rPr>
              <w:lastRenderedPageBreak/>
              <w:t>Juni 202</w:t>
            </w:r>
            <w:r w:rsidR="00951982">
              <w:rPr>
                <w:rFonts w:ascii="Century Gothic" w:eastAsia="Times New Roman" w:hAnsi="Century Gothic" w:cs="Calibri"/>
                <w:sz w:val="20"/>
                <w:szCs w:val="20"/>
                <w:lang w:eastAsia="de-DE"/>
              </w:rPr>
              <w:t>4</w:t>
            </w:r>
            <w:r>
              <w:rPr>
                <w:rFonts w:ascii="Century Gothic" w:eastAsia="Times New Roman" w:hAnsi="Century Gothic" w:cs="Calibri"/>
                <w:sz w:val="20"/>
                <w:szCs w:val="20"/>
                <w:lang w:eastAsia="de-DE"/>
              </w:rPr>
              <w:t xml:space="preserve"> bis Juni </w:t>
            </w:r>
            <w:r w:rsidR="00FF2AB8">
              <w:rPr>
                <w:rFonts w:ascii="Century Gothic" w:eastAsia="Times New Roman" w:hAnsi="Century Gothic" w:cs="Calibri"/>
                <w:sz w:val="20"/>
                <w:szCs w:val="20"/>
                <w:lang w:eastAsia="de-DE"/>
              </w:rPr>
              <w:t>20</w:t>
            </w:r>
            <w:r w:rsidR="00951982">
              <w:rPr>
                <w:rFonts w:ascii="Century Gothic" w:eastAsia="Times New Roman" w:hAnsi="Century Gothic" w:cs="Calibri"/>
                <w:sz w:val="20"/>
                <w:szCs w:val="20"/>
                <w:lang w:eastAsia="de-DE"/>
              </w:rPr>
              <w:t>26</w:t>
            </w:r>
          </w:p>
        </w:tc>
      </w:tr>
      <w:tr w:rsidR="00334F16" w:rsidRPr="00EF4B72" w14:paraId="3638049E" w14:textId="77777777" w:rsidTr="00951982">
        <w:tc>
          <w:tcPr>
            <w:tcW w:w="1986" w:type="dxa"/>
          </w:tcPr>
          <w:p w14:paraId="2B23AFF9" w14:textId="57D6228E" w:rsidR="00334F16" w:rsidRPr="00EF4B72" w:rsidRDefault="00334F16" w:rsidP="00334F16">
            <w:pPr>
              <w:spacing w:before="100" w:beforeAutospacing="1" w:after="100" w:afterAutospacing="1"/>
              <w:rPr>
                <w:rFonts w:ascii="Century Gothic" w:eastAsia="Times New Roman" w:hAnsi="Century Gothic" w:cs="Calibri"/>
                <w:b/>
                <w:bCs/>
                <w:sz w:val="20"/>
                <w:szCs w:val="20"/>
                <w:lang w:eastAsia="de-DE"/>
              </w:rPr>
            </w:pPr>
            <w:r w:rsidRPr="00EF4B72">
              <w:rPr>
                <w:rFonts w:ascii="Century Gothic" w:eastAsia="Times New Roman" w:hAnsi="Century Gothic" w:cs="Calibri"/>
                <w:b/>
                <w:bCs/>
                <w:sz w:val="20"/>
                <w:szCs w:val="20"/>
                <w:lang w:eastAsia="de-DE"/>
              </w:rPr>
              <w:lastRenderedPageBreak/>
              <w:t>Projektdauer</w:t>
            </w:r>
          </w:p>
        </w:tc>
        <w:tc>
          <w:tcPr>
            <w:tcW w:w="7796" w:type="dxa"/>
          </w:tcPr>
          <w:p w14:paraId="1322B9A1" w14:textId="612F7411" w:rsidR="00334F16" w:rsidRPr="00EF4B72" w:rsidRDefault="00334F16" w:rsidP="00334F16">
            <w:pPr>
              <w:rPr>
                <w:rFonts w:ascii="Century Gothic" w:eastAsia="Times New Roman" w:hAnsi="Century Gothic" w:cs="Calibri"/>
                <w:sz w:val="20"/>
                <w:szCs w:val="20"/>
                <w:lang w:eastAsia="de-DE"/>
              </w:rPr>
            </w:pPr>
            <w:r w:rsidRPr="00EF4B72">
              <w:rPr>
                <w:rFonts w:ascii="Century Gothic" w:eastAsia="Times New Roman" w:hAnsi="Century Gothic" w:cs="Calibri"/>
                <w:sz w:val="20"/>
                <w:szCs w:val="20"/>
                <w:lang w:eastAsia="de-DE"/>
              </w:rPr>
              <w:t>2 Jahre</w:t>
            </w:r>
            <w:r w:rsidR="001B7A11">
              <w:rPr>
                <w:rFonts w:ascii="Century Gothic" w:eastAsia="Times New Roman" w:hAnsi="Century Gothic" w:cs="Calibri"/>
                <w:sz w:val="20"/>
                <w:szCs w:val="20"/>
                <w:lang w:eastAsia="de-DE"/>
              </w:rPr>
              <w:t>. Es besteht eine Option auf Prolongation.</w:t>
            </w:r>
          </w:p>
        </w:tc>
      </w:tr>
    </w:tbl>
    <w:p w14:paraId="63631D79" w14:textId="4C55B599" w:rsidR="007F3F2E" w:rsidRPr="007F3F2E" w:rsidRDefault="0094424F" w:rsidP="00951982">
      <w:pPr>
        <w:rPr>
          <w:rFonts w:ascii="Century Gothic" w:hAnsi="Century Gothic"/>
          <w:sz w:val="20"/>
          <w:szCs w:val="20"/>
        </w:rPr>
      </w:pPr>
      <w:r w:rsidRPr="00990AD1">
        <w:rPr>
          <w:rFonts w:ascii="Century Gothic" w:hAnsi="Century Gothic"/>
          <w:sz w:val="20"/>
          <w:szCs w:val="20"/>
        </w:rPr>
        <w:br w:type="page"/>
      </w:r>
    </w:p>
    <w:p w14:paraId="2EEB1CDD" w14:textId="6D2EF236" w:rsidR="00B8086E" w:rsidRPr="00B8086E" w:rsidRDefault="00B8086E" w:rsidP="00B8086E">
      <w:pPr>
        <w:rPr>
          <w:rFonts w:ascii="Century Gothic" w:hAnsi="Century Gothic"/>
          <w:sz w:val="20"/>
          <w:szCs w:val="20"/>
        </w:rPr>
      </w:pPr>
      <w:r w:rsidRPr="00B8086E">
        <w:rPr>
          <w:rFonts w:ascii="Century Gothic" w:hAnsi="Century Gothic"/>
          <w:sz w:val="20"/>
          <w:szCs w:val="20"/>
        </w:rPr>
        <w:lastRenderedPageBreak/>
        <w:t>Das wissenschaftliche Projekt P5</w:t>
      </w:r>
      <w:r w:rsidR="003E30DD">
        <w:rPr>
          <w:rFonts w:ascii="Century Gothic" w:hAnsi="Century Gothic"/>
          <w:sz w:val="20"/>
          <w:szCs w:val="20"/>
        </w:rPr>
        <w:t xml:space="preserve"> am </w:t>
      </w:r>
      <w:r w:rsidRPr="00B8086E">
        <w:rPr>
          <w:rFonts w:ascii="Century Gothic" w:hAnsi="Century Gothic"/>
          <w:sz w:val="20"/>
          <w:szCs w:val="20"/>
        </w:rPr>
        <w:t>Standort</w:t>
      </w:r>
      <w:r w:rsidR="003E30DD">
        <w:rPr>
          <w:rFonts w:ascii="Century Gothic" w:hAnsi="Century Gothic"/>
          <w:sz w:val="20"/>
          <w:szCs w:val="20"/>
        </w:rPr>
        <w:t xml:space="preserve"> 2,</w:t>
      </w:r>
      <w:r w:rsidRPr="00B8086E">
        <w:rPr>
          <w:rFonts w:ascii="Century Gothic" w:hAnsi="Century Gothic"/>
          <w:sz w:val="20"/>
          <w:szCs w:val="20"/>
        </w:rPr>
        <w:t xml:space="preserve">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 xml:space="preserve">, fokussiert auf die Analyse und Bewertung der Bodenqualität im Kontext der Permakultur. Verschiedene Methoden, darunter Laboranalysen, Spatentests, Krümeltests und weitere, werden angewendet, um ein umfassendes Verständnis der Bodenbeschaffenheit zu erlangen. Das Projekt zielt darauf ab, Empfehlungen für optimale Bodenpflegepraktiken in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Systemen abzuleiten.</w:t>
      </w:r>
    </w:p>
    <w:p w14:paraId="354867DF" w14:textId="77777777" w:rsidR="003E30DD" w:rsidRDefault="003E30DD" w:rsidP="00B8086E">
      <w:pPr>
        <w:rPr>
          <w:rFonts w:ascii="Century Gothic" w:hAnsi="Century Gothic"/>
          <w:sz w:val="20"/>
          <w:szCs w:val="20"/>
        </w:rPr>
      </w:pPr>
    </w:p>
    <w:p w14:paraId="24241A2F" w14:textId="36855CDD" w:rsidR="00B8086E" w:rsidRPr="00B8086E" w:rsidRDefault="00B8086E" w:rsidP="00B8086E">
      <w:pPr>
        <w:rPr>
          <w:rFonts w:ascii="Century Gothic" w:hAnsi="Century Gothic"/>
          <w:sz w:val="20"/>
          <w:szCs w:val="20"/>
        </w:rPr>
      </w:pPr>
      <w:r w:rsidRPr="00B8086E">
        <w:rPr>
          <w:rFonts w:ascii="Century Gothic" w:hAnsi="Century Gothic"/>
          <w:sz w:val="20"/>
          <w:szCs w:val="20"/>
        </w:rPr>
        <w:t>Projektphasen:</w:t>
      </w:r>
    </w:p>
    <w:p w14:paraId="180D4CA7"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Methodenauswahl und -optimierung: Auswahl der verschiedenen Bodentestmethoden und Optimierung für </w:t>
      </w:r>
      <w:proofErr w:type="spellStart"/>
      <w:r w:rsidRPr="00B8086E">
        <w:rPr>
          <w:rFonts w:ascii="Century Gothic" w:hAnsi="Century Gothic"/>
          <w:sz w:val="20"/>
          <w:szCs w:val="20"/>
        </w:rPr>
        <w:t>permakulturelle</w:t>
      </w:r>
      <w:proofErr w:type="spellEnd"/>
      <w:r w:rsidRPr="00B8086E">
        <w:rPr>
          <w:rFonts w:ascii="Century Gothic" w:hAnsi="Century Gothic"/>
          <w:sz w:val="20"/>
          <w:szCs w:val="20"/>
        </w:rPr>
        <w:t xml:space="preserve"> Kontexte.</w:t>
      </w:r>
    </w:p>
    <w:p w14:paraId="51426966"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Probenahme und Laboranalysen: Sammlung von Bodenproben aus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Standorten in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 xml:space="preserve"> und Durchführung von Labortests zur Bestimmung von Nährstoffgehalten, pH-Werten und anderen relevanten Parametern.</w:t>
      </w:r>
    </w:p>
    <w:p w14:paraId="7BD259E0"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Feldtests und Spatentests: Anwendung von Spatentests und Felduntersuchungen in den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Gärten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 um die Bodenstruktur, Feuchtigkeit und Durchwurzelbarkeit zu bewerten.</w:t>
      </w:r>
    </w:p>
    <w:p w14:paraId="4FCECED3"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Krümeltest und Bodenstrukturanalyse: Durchführung von Krümeltests zur Beurteilung der Bodenstruktur und -stabilität in den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Anbauflächen von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4BE1566F"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Bewertung ökologischer Indikatoren: Untersuchung von ökologischen Indikatoren wie Bodenlebewesen und Mikroorganismen in den Bodenproben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1EBDBBBD"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Ableitung von Praxisempfehlungen: Integration der gewonnenen Erkenntnisse zur Ableitung konkreter Empfehlungen für die Pflege und Verbesserung von Böden in den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Systemen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6FD80C36" w14:textId="77777777" w:rsidR="00B8086E" w:rsidRPr="00B8086E" w:rsidRDefault="00B8086E" w:rsidP="00B8086E">
      <w:pPr>
        <w:numPr>
          <w:ilvl w:val="0"/>
          <w:numId w:val="47"/>
        </w:numPr>
        <w:rPr>
          <w:rFonts w:ascii="Century Gothic" w:hAnsi="Century Gothic"/>
          <w:sz w:val="20"/>
          <w:szCs w:val="20"/>
        </w:rPr>
      </w:pPr>
      <w:r w:rsidRPr="00B8086E">
        <w:rPr>
          <w:rFonts w:ascii="Century Gothic" w:hAnsi="Century Gothic"/>
          <w:sz w:val="20"/>
          <w:szCs w:val="20"/>
        </w:rPr>
        <w:t xml:space="preserve">Veröffentlichungen und Workshops: Teilen der Projektergebnisse durch wissenschaftliche Veröffentlichungen und die Organisation von Workshops zur Schulung von </w:t>
      </w:r>
      <w:proofErr w:type="spellStart"/>
      <w:r w:rsidRPr="00B8086E">
        <w:rPr>
          <w:rFonts w:ascii="Century Gothic" w:hAnsi="Century Gothic"/>
          <w:sz w:val="20"/>
          <w:szCs w:val="20"/>
        </w:rPr>
        <w:t>Permakulturgärtnern</w:t>
      </w:r>
      <w:proofErr w:type="spellEnd"/>
      <w:r w:rsidRPr="00B8086E">
        <w:rPr>
          <w:rFonts w:ascii="Century Gothic" w:hAnsi="Century Gothic"/>
          <w:sz w:val="20"/>
          <w:szCs w:val="20"/>
        </w:rPr>
        <w:t xml:space="preserve"> in den Bildungseinrichtungen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4E59698E" w14:textId="77777777" w:rsidR="00B8086E" w:rsidRPr="00B8086E" w:rsidRDefault="00B8086E" w:rsidP="00B8086E">
      <w:pPr>
        <w:rPr>
          <w:rFonts w:ascii="Century Gothic" w:hAnsi="Century Gothic"/>
          <w:sz w:val="20"/>
          <w:szCs w:val="20"/>
        </w:rPr>
      </w:pPr>
      <w:r w:rsidRPr="00B8086E">
        <w:rPr>
          <w:rFonts w:ascii="Century Gothic" w:hAnsi="Century Gothic"/>
          <w:sz w:val="20"/>
          <w:szCs w:val="20"/>
        </w:rPr>
        <w:t>Erwartete Ergebnisse:</w:t>
      </w:r>
    </w:p>
    <w:p w14:paraId="573342AD" w14:textId="77777777" w:rsidR="00B8086E" w:rsidRPr="00B8086E" w:rsidRDefault="00B8086E" w:rsidP="00B8086E">
      <w:pPr>
        <w:numPr>
          <w:ilvl w:val="0"/>
          <w:numId w:val="48"/>
        </w:numPr>
        <w:rPr>
          <w:rFonts w:ascii="Century Gothic" w:hAnsi="Century Gothic"/>
          <w:sz w:val="20"/>
          <w:szCs w:val="20"/>
        </w:rPr>
      </w:pPr>
      <w:r w:rsidRPr="00B8086E">
        <w:rPr>
          <w:rFonts w:ascii="Century Gothic" w:hAnsi="Century Gothic"/>
          <w:sz w:val="20"/>
          <w:szCs w:val="20"/>
        </w:rPr>
        <w:t xml:space="preserve">Ein vertieftes Verständnis der Bodenqualität in den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Systemen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6491DBBC" w14:textId="77777777" w:rsidR="00B8086E" w:rsidRPr="00B8086E" w:rsidRDefault="00B8086E" w:rsidP="00B8086E">
      <w:pPr>
        <w:numPr>
          <w:ilvl w:val="0"/>
          <w:numId w:val="48"/>
        </w:numPr>
        <w:rPr>
          <w:rFonts w:ascii="Century Gothic" w:hAnsi="Century Gothic"/>
          <w:sz w:val="20"/>
          <w:szCs w:val="20"/>
        </w:rPr>
      </w:pPr>
      <w:r w:rsidRPr="00B8086E">
        <w:rPr>
          <w:rFonts w:ascii="Century Gothic" w:hAnsi="Century Gothic"/>
          <w:sz w:val="20"/>
          <w:szCs w:val="20"/>
        </w:rPr>
        <w:t xml:space="preserve">Empfehlungen für </w:t>
      </w:r>
      <w:proofErr w:type="spellStart"/>
      <w:r w:rsidRPr="00B8086E">
        <w:rPr>
          <w:rFonts w:ascii="Century Gothic" w:hAnsi="Century Gothic"/>
          <w:sz w:val="20"/>
          <w:szCs w:val="20"/>
        </w:rPr>
        <w:t>permakulturelle</w:t>
      </w:r>
      <w:proofErr w:type="spellEnd"/>
      <w:r w:rsidRPr="00B8086E">
        <w:rPr>
          <w:rFonts w:ascii="Century Gothic" w:hAnsi="Century Gothic"/>
          <w:sz w:val="20"/>
          <w:szCs w:val="20"/>
        </w:rPr>
        <w:t xml:space="preserve"> Bodenpflegepraktiken, angepasst an die spezifischen Bedingungen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4AA7A2EC" w14:textId="77777777" w:rsidR="00B8086E" w:rsidRPr="00B8086E" w:rsidRDefault="00B8086E" w:rsidP="00B8086E">
      <w:pPr>
        <w:numPr>
          <w:ilvl w:val="0"/>
          <w:numId w:val="48"/>
        </w:numPr>
        <w:rPr>
          <w:rFonts w:ascii="Century Gothic" w:hAnsi="Century Gothic"/>
          <w:sz w:val="20"/>
          <w:szCs w:val="20"/>
        </w:rPr>
      </w:pPr>
      <w:r w:rsidRPr="00B8086E">
        <w:rPr>
          <w:rFonts w:ascii="Century Gothic" w:hAnsi="Century Gothic"/>
          <w:sz w:val="20"/>
          <w:szCs w:val="20"/>
        </w:rPr>
        <w:t xml:space="preserve">Integration innovativer Testmethoden für eine praxisorientierte Bodenanalyse in den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Gärten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1C221998" w14:textId="77777777" w:rsidR="00B8086E" w:rsidRDefault="00B8086E" w:rsidP="00B8086E">
      <w:pPr>
        <w:numPr>
          <w:ilvl w:val="0"/>
          <w:numId w:val="48"/>
        </w:numPr>
        <w:rPr>
          <w:rFonts w:ascii="Century Gothic" w:hAnsi="Century Gothic"/>
          <w:sz w:val="20"/>
          <w:szCs w:val="20"/>
        </w:rPr>
      </w:pPr>
      <w:r w:rsidRPr="00B8086E">
        <w:rPr>
          <w:rFonts w:ascii="Century Gothic" w:hAnsi="Century Gothic"/>
          <w:sz w:val="20"/>
          <w:szCs w:val="20"/>
        </w:rPr>
        <w:t xml:space="preserve">Förderung der Bodenregeneration in den </w:t>
      </w:r>
      <w:proofErr w:type="spellStart"/>
      <w:r w:rsidRPr="00B8086E">
        <w:rPr>
          <w:rFonts w:ascii="Century Gothic" w:hAnsi="Century Gothic"/>
          <w:sz w:val="20"/>
          <w:szCs w:val="20"/>
        </w:rPr>
        <w:t>permakulturellen</w:t>
      </w:r>
      <w:proofErr w:type="spellEnd"/>
      <w:r w:rsidRPr="00B8086E">
        <w:rPr>
          <w:rFonts w:ascii="Century Gothic" w:hAnsi="Century Gothic"/>
          <w:sz w:val="20"/>
          <w:szCs w:val="20"/>
        </w:rPr>
        <w:t xml:space="preserve"> Anbauflächen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w:t>
      </w:r>
    </w:p>
    <w:p w14:paraId="00504EDF" w14:textId="77777777" w:rsidR="003E30DD" w:rsidRPr="00B8086E" w:rsidRDefault="003E30DD" w:rsidP="003E30DD">
      <w:pPr>
        <w:ind w:left="720"/>
        <w:rPr>
          <w:rFonts w:ascii="Century Gothic" w:hAnsi="Century Gothic"/>
          <w:sz w:val="20"/>
          <w:szCs w:val="20"/>
        </w:rPr>
      </w:pPr>
    </w:p>
    <w:p w14:paraId="633C983C" w14:textId="77777777" w:rsidR="00B8086E" w:rsidRPr="00B8086E" w:rsidRDefault="00B8086E" w:rsidP="00B8086E">
      <w:pPr>
        <w:rPr>
          <w:rFonts w:ascii="Century Gothic" w:hAnsi="Century Gothic"/>
          <w:sz w:val="20"/>
          <w:szCs w:val="20"/>
        </w:rPr>
      </w:pPr>
      <w:r w:rsidRPr="00B8086E">
        <w:rPr>
          <w:rFonts w:ascii="Century Gothic" w:hAnsi="Century Gothic"/>
          <w:sz w:val="20"/>
          <w:szCs w:val="20"/>
        </w:rPr>
        <w:t>Abschlussbericht und Veröffentlichungen:</w:t>
      </w:r>
    </w:p>
    <w:p w14:paraId="26A92298" w14:textId="77777777" w:rsidR="00B8086E" w:rsidRPr="00B8086E" w:rsidRDefault="00B8086E" w:rsidP="00B8086E">
      <w:pPr>
        <w:rPr>
          <w:rFonts w:ascii="Century Gothic" w:hAnsi="Century Gothic"/>
          <w:sz w:val="20"/>
          <w:szCs w:val="20"/>
        </w:rPr>
      </w:pPr>
      <w:r w:rsidRPr="00B8086E">
        <w:rPr>
          <w:rFonts w:ascii="Century Gothic" w:hAnsi="Century Gothic"/>
          <w:sz w:val="20"/>
          <w:szCs w:val="20"/>
        </w:rPr>
        <w:t xml:space="preserve">Ein detaillierter Abschlussbericht wird die Ergebnisse des Projekts zusammenfassen, insbesondere in Bezug auf die spezifischen Standorte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 xml:space="preserve">. Darüber hinaus sind wissenschaftliche Veröffentlichungen, Workshops und Schulungsmaterialien vorgesehen, um die gewonnenen Erkenntnisse mit der Permakultur-Community von Pax Lux und Moulin de </w:t>
      </w:r>
      <w:proofErr w:type="spellStart"/>
      <w:r w:rsidRPr="00B8086E">
        <w:rPr>
          <w:rFonts w:ascii="Century Gothic" w:hAnsi="Century Gothic"/>
          <w:sz w:val="20"/>
          <w:szCs w:val="20"/>
        </w:rPr>
        <w:t>Gaudun</w:t>
      </w:r>
      <w:proofErr w:type="spellEnd"/>
      <w:r w:rsidRPr="00B8086E">
        <w:rPr>
          <w:rFonts w:ascii="Century Gothic" w:hAnsi="Century Gothic"/>
          <w:sz w:val="20"/>
          <w:szCs w:val="20"/>
        </w:rPr>
        <w:t xml:space="preserve"> zu teilen und zur Verbesserung nachhaltiger Anbaupraktiken beizutragen</w:t>
      </w:r>
    </w:p>
    <w:p w14:paraId="238E0C61" w14:textId="300AB0D1" w:rsidR="00C471A2" w:rsidRPr="00951982" w:rsidRDefault="00F138CC" w:rsidP="00951982">
      <w:pPr>
        <w:rPr>
          <w:rFonts w:ascii="Century Gothic" w:hAnsi="Century Gothic"/>
          <w:sz w:val="20"/>
          <w:szCs w:val="20"/>
        </w:rPr>
      </w:pPr>
      <w:r w:rsidRPr="00990AD1">
        <w:rPr>
          <w:rFonts w:ascii="Century Gothic" w:hAnsi="Century Gothic"/>
          <w:sz w:val="20"/>
          <w:szCs w:val="20"/>
        </w:rPr>
        <w:t xml:space="preserve"> </w:t>
      </w:r>
    </w:p>
    <w:p w14:paraId="68AB9BE3" w14:textId="25D62675" w:rsidR="00EF4B72" w:rsidRPr="00EF4B72" w:rsidRDefault="00EF4B72" w:rsidP="00EF4B72">
      <w:pPr>
        <w:pStyle w:val="StandardWeb"/>
        <w:rPr>
          <w:rFonts w:ascii="Century Gothic" w:hAnsi="Century Gothic"/>
          <w:sz w:val="20"/>
          <w:szCs w:val="20"/>
        </w:rPr>
      </w:pPr>
      <w:r w:rsidRPr="00EF4B72">
        <w:rPr>
          <w:rFonts w:ascii="Century Gothic" w:hAnsi="Century Gothic" w:cs="Calibri"/>
          <w:b/>
          <w:bCs/>
          <w:sz w:val="20"/>
          <w:szCs w:val="20"/>
        </w:rPr>
        <w:t xml:space="preserve">Wichtige Hinweise </w:t>
      </w:r>
    </w:p>
    <w:p w14:paraId="00F0E9C4" w14:textId="32FA5D07" w:rsidR="004D1C26" w:rsidRDefault="00EF4B72" w:rsidP="00B73B76">
      <w:pPr>
        <w:pStyle w:val="StandardWeb"/>
        <w:rPr>
          <w:rFonts w:ascii="Century Gothic" w:hAnsi="Century Gothic" w:cs="Calibri"/>
          <w:sz w:val="20"/>
          <w:szCs w:val="20"/>
        </w:rPr>
      </w:pPr>
      <w:r w:rsidRPr="00990AD1">
        <w:rPr>
          <w:rFonts w:ascii="Century Gothic" w:hAnsi="Century Gothic" w:cs="Calibri"/>
          <w:sz w:val="20"/>
          <w:szCs w:val="20"/>
        </w:rPr>
        <w:t xml:space="preserve">Pax Lux besitzt das Recht zur Verwertung dieses Projektes bzw. des damit verbundenen Gutachtens. Unabhängig davon stellen sowohl das Projekt als auch das Gutachten geistiges </w:t>
      </w:r>
      <w:r w:rsidRPr="00990AD1">
        <w:rPr>
          <w:rFonts w:ascii="Century Gothic" w:hAnsi="Century Gothic" w:cs="Calibri"/>
          <w:sz w:val="20"/>
          <w:szCs w:val="20"/>
        </w:rPr>
        <w:lastRenderedPageBreak/>
        <w:t>Eigentum von Pax Lux dar. Pax Lux ist berechtigt, dieses Projekt bzw. Gutachten anderweitig zu verwenden, wenn dadurch nicht der Datenschutz und die Pflicht zur Geheimhaltung verletzt werden. Davon abgesehen darf dieses Projekt bzw. Gutachten mit Ausnahme der „autorisierten Kurzfassung“ nicht ohne Zustimmung des Präsidiums von Pax Lux verändert oder gekürzt weitergegeben werden. Der Auftrag zu diesem Projekt bezieht sich auf messbare Werte und deren Interpretation nach den Richtlinien von Pax Lux. Videoaufzeichnungen dürfen nur mit Genehmigung des Pax Lux gemacht werden</w:t>
      </w:r>
    </w:p>
    <w:p w14:paraId="39E05CB4" w14:textId="77777777" w:rsidR="00D814A2" w:rsidRDefault="00D814A2" w:rsidP="00B73B76">
      <w:pPr>
        <w:pStyle w:val="StandardWeb"/>
        <w:rPr>
          <w:rFonts w:ascii="Century Gothic" w:hAnsi="Century Gothic" w:cs="Calibri"/>
          <w:sz w:val="20"/>
          <w:szCs w:val="20"/>
        </w:rPr>
      </w:pPr>
    </w:p>
    <w:p w14:paraId="19F0D7BF" w14:textId="77777777" w:rsidR="00D814A2" w:rsidRDefault="00D814A2" w:rsidP="00B73B76">
      <w:pPr>
        <w:pStyle w:val="StandardWeb"/>
        <w:rPr>
          <w:rFonts w:ascii="Century Gothic" w:hAnsi="Century Gothic" w:cs="Calibri"/>
          <w:sz w:val="20"/>
          <w:szCs w:val="20"/>
        </w:rPr>
      </w:pPr>
    </w:p>
    <w:p w14:paraId="6A6DF3A7" w14:textId="77777777" w:rsidR="00D814A2" w:rsidRPr="00D814A2" w:rsidRDefault="00D814A2" w:rsidP="00D814A2">
      <w:pPr>
        <w:rPr>
          <w:rFonts w:ascii="Century Gothic" w:hAnsi="Century Gothic"/>
          <w:sz w:val="20"/>
          <w:szCs w:val="20"/>
        </w:rPr>
      </w:pPr>
      <w:r w:rsidRPr="00D814A2">
        <w:rPr>
          <w:rFonts w:ascii="Century Gothic" w:hAnsi="Century Gothic"/>
          <w:sz w:val="20"/>
          <w:szCs w:val="20"/>
        </w:rPr>
        <w:t>________________________</w:t>
      </w:r>
      <w:r w:rsidRPr="00D814A2">
        <w:rPr>
          <w:rFonts w:ascii="Century Gothic" w:hAnsi="Century Gothic"/>
          <w:sz w:val="20"/>
          <w:szCs w:val="20"/>
        </w:rPr>
        <w:tab/>
      </w:r>
      <w:r w:rsidRPr="00D814A2">
        <w:rPr>
          <w:rFonts w:ascii="Century Gothic" w:hAnsi="Century Gothic"/>
          <w:sz w:val="20"/>
          <w:szCs w:val="20"/>
        </w:rPr>
        <w:tab/>
      </w:r>
      <w:r w:rsidRPr="00D814A2">
        <w:rPr>
          <w:rFonts w:ascii="Century Gothic" w:hAnsi="Century Gothic"/>
          <w:sz w:val="20"/>
          <w:szCs w:val="20"/>
        </w:rPr>
        <w:tab/>
        <w:t>_________________________</w:t>
      </w:r>
    </w:p>
    <w:p w14:paraId="17294D0D" w14:textId="77777777" w:rsidR="00D814A2" w:rsidRPr="00D814A2" w:rsidRDefault="00D814A2" w:rsidP="00D814A2">
      <w:pPr>
        <w:rPr>
          <w:rFonts w:ascii="Century Gothic" w:hAnsi="Century Gothic"/>
          <w:sz w:val="20"/>
          <w:szCs w:val="20"/>
        </w:rPr>
      </w:pPr>
      <w:r w:rsidRPr="00D814A2">
        <w:rPr>
          <w:rFonts w:ascii="Century Gothic" w:hAnsi="Century Gothic"/>
          <w:sz w:val="20"/>
          <w:szCs w:val="20"/>
        </w:rPr>
        <w:t>Präsidentin, Laura Behrens</w:t>
      </w:r>
      <w:r w:rsidRPr="00D814A2">
        <w:rPr>
          <w:rFonts w:ascii="Century Gothic" w:hAnsi="Century Gothic"/>
          <w:sz w:val="20"/>
          <w:szCs w:val="20"/>
        </w:rPr>
        <w:tab/>
      </w:r>
      <w:r w:rsidRPr="00D814A2">
        <w:rPr>
          <w:rFonts w:ascii="Century Gothic" w:hAnsi="Century Gothic"/>
          <w:sz w:val="20"/>
          <w:szCs w:val="20"/>
        </w:rPr>
        <w:tab/>
      </w:r>
      <w:r w:rsidRPr="00D814A2">
        <w:rPr>
          <w:rFonts w:ascii="Century Gothic" w:hAnsi="Century Gothic"/>
          <w:sz w:val="20"/>
          <w:szCs w:val="20"/>
        </w:rPr>
        <w:tab/>
        <w:t>Vizepräsident, Thomas Bahn</w:t>
      </w:r>
    </w:p>
    <w:p w14:paraId="34F65D81" w14:textId="77777777" w:rsidR="00D814A2" w:rsidRPr="00B73B76" w:rsidRDefault="00D814A2" w:rsidP="00B73B76">
      <w:pPr>
        <w:pStyle w:val="StandardWeb"/>
        <w:rPr>
          <w:rFonts w:ascii="Century Gothic" w:hAnsi="Century Gothic"/>
          <w:sz w:val="20"/>
          <w:szCs w:val="20"/>
        </w:rPr>
      </w:pPr>
    </w:p>
    <w:sectPr w:rsidR="00D814A2" w:rsidRPr="00B73B76" w:rsidSect="009829FB">
      <w:headerReference w:type="default" r:id="rId9"/>
      <w:footerReference w:type="even"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296CE" w14:textId="77777777" w:rsidR="009829FB" w:rsidRDefault="009829FB" w:rsidP="00AF7CD1">
      <w:r>
        <w:separator/>
      </w:r>
    </w:p>
  </w:endnote>
  <w:endnote w:type="continuationSeparator" w:id="0">
    <w:p w14:paraId="2C4586FF" w14:textId="77777777" w:rsidR="009829FB" w:rsidRDefault="009829FB" w:rsidP="00AF7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Levenim MT">
    <w:panose1 w:val="02010502060101010101"/>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73147019"/>
      <w:docPartObj>
        <w:docPartGallery w:val="Page Numbers (Bottom of Page)"/>
        <w:docPartUnique/>
      </w:docPartObj>
    </w:sdtPr>
    <w:sdtContent>
      <w:p w14:paraId="1C8F5A4D" w14:textId="78C82918" w:rsidR="00D9374F" w:rsidRDefault="00D9374F" w:rsidP="0016551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D457466" w14:textId="77777777" w:rsidR="00D9374F" w:rsidRDefault="00D9374F" w:rsidP="00D9374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797675440"/>
      <w:docPartObj>
        <w:docPartGallery w:val="Page Numbers (Bottom of Page)"/>
        <w:docPartUnique/>
      </w:docPartObj>
    </w:sdtPr>
    <w:sdtEndPr>
      <w:rPr>
        <w:rStyle w:val="Seitenzahl"/>
        <w:rFonts w:ascii="Century Gothic" w:hAnsi="Century Gothic"/>
        <w:sz w:val="18"/>
        <w:szCs w:val="18"/>
      </w:rPr>
    </w:sdtEndPr>
    <w:sdtContent>
      <w:p w14:paraId="72636CC9" w14:textId="201FFEB8" w:rsidR="00D9374F" w:rsidRPr="00D9374F" w:rsidRDefault="00D9374F" w:rsidP="00165519">
        <w:pPr>
          <w:pStyle w:val="Fuzeile"/>
          <w:framePr w:wrap="none" w:vAnchor="text" w:hAnchor="margin" w:xAlign="right" w:y="1"/>
          <w:rPr>
            <w:rStyle w:val="Seitenzahl"/>
            <w:rFonts w:ascii="Century Gothic" w:hAnsi="Century Gothic"/>
            <w:sz w:val="18"/>
            <w:szCs w:val="18"/>
          </w:rPr>
        </w:pPr>
        <w:r w:rsidRPr="00D9374F">
          <w:rPr>
            <w:rStyle w:val="Seitenzahl"/>
            <w:rFonts w:ascii="Century Gothic" w:hAnsi="Century Gothic"/>
            <w:sz w:val="18"/>
            <w:szCs w:val="18"/>
          </w:rPr>
          <w:fldChar w:fldCharType="begin"/>
        </w:r>
        <w:r w:rsidRPr="00D9374F">
          <w:rPr>
            <w:rStyle w:val="Seitenzahl"/>
            <w:rFonts w:ascii="Century Gothic" w:hAnsi="Century Gothic"/>
            <w:sz w:val="18"/>
            <w:szCs w:val="18"/>
          </w:rPr>
          <w:instrText xml:space="preserve"> PAGE </w:instrText>
        </w:r>
        <w:r w:rsidRPr="00D9374F">
          <w:rPr>
            <w:rStyle w:val="Seitenzahl"/>
            <w:rFonts w:ascii="Century Gothic" w:hAnsi="Century Gothic"/>
            <w:sz w:val="18"/>
            <w:szCs w:val="18"/>
          </w:rPr>
          <w:fldChar w:fldCharType="separate"/>
        </w:r>
        <w:r w:rsidRPr="00D9374F">
          <w:rPr>
            <w:rStyle w:val="Seitenzahl"/>
            <w:rFonts w:ascii="Century Gothic" w:hAnsi="Century Gothic"/>
            <w:noProof/>
            <w:sz w:val="18"/>
            <w:szCs w:val="18"/>
          </w:rPr>
          <w:t>1</w:t>
        </w:r>
        <w:r w:rsidRPr="00D9374F">
          <w:rPr>
            <w:rStyle w:val="Seitenzahl"/>
            <w:rFonts w:ascii="Century Gothic" w:hAnsi="Century Gothic"/>
            <w:sz w:val="18"/>
            <w:szCs w:val="18"/>
          </w:rPr>
          <w:fldChar w:fldCharType="end"/>
        </w:r>
      </w:p>
    </w:sdtContent>
  </w:sdt>
  <w:p w14:paraId="35755C51" w14:textId="404F051B" w:rsidR="00D9374F" w:rsidRPr="00D9374F" w:rsidRDefault="00D9374F" w:rsidP="00D9374F">
    <w:pPr>
      <w:pStyle w:val="Fuzeile"/>
      <w:ind w:right="360"/>
      <w:rPr>
        <w:rFonts w:ascii="Century Gothic" w:hAnsi="Century Gothic"/>
        <w:sz w:val="18"/>
        <w:szCs w:val="18"/>
      </w:rPr>
    </w:pPr>
    <w:r w:rsidRPr="00D9374F">
      <w:rPr>
        <w:rFonts w:ascii="Century Gothic" w:hAnsi="Century Gothic"/>
        <w:sz w:val="18"/>
        <w:szCs w:val="18"/>
      </w:rPr>
      <w:t xml:space="preserve">© PAX LUX vertreten durch die Präsidentin Laura Behrens, Stand </w:t>
    </w:r>
    <w:r w:rsidR="00A40FED">
      <w:rPr>
        <w:rFonts w:ascii="Century Gothic" w:hAnsi="Century Gothic"/>
        <w:sz w:val="18"/>
        <w:szCs w:val="18"/>
      </w:rPr>
      <w:t>13. Oktober</w:t>
    </w:r>
    <w:r w:rsidRPr="00D9374F">
      <w:rPr>
        <w:rFonts w:ascii="Century Gothic" w:hAnsi="Century Gothic"/>
        <w:sz w:val="18"/>
        <w:szCs w:val="18"/>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3E3C6" w14:textId="77777777" w:rsidR="009829FB" w:rsidRDefault="009829FB" w:rsidP="00AF7CD1">
      <w:r>
        <w:separator/>
      </w:r>
    </w:p>
  </w:footnote>
  <w:footnote w:type="continuationSeparator" w:id="0">
    <w:p w14:paraId="72C30CBC" w14:textId="77777777" w:rsidR="009829FB" w:rsidRDefault="009829FB" w:rsidP="00AF7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96A53" w14:textId="7D2B693F" w:rsidR="00D9374F" w:rsidRDefault="00D9374F">
    <w:pPr>
      <w:pStyle w:val="Kopfzeile"/>
      <w:rPr>
        <w:rFonts w:ascii="Century Gothic" w:hAnsi="Century Gothic"/>
        <w:sz w:val="18"/>
        <w:szCs w:val="18"/>
      </w:rPr>
    </w:pPr>
    <w:r>
      <w:ptab w:relativeTo="margin" w:alignment="center" w:leader="none"/>
    </w:r>
    <w:r>
      <w:ptab w:relativeTo="margin" w:alignment="right" w:leader="none"/>
    </w:r>
    <w:r w:rsidRPr="00D9374F">
      <w:rPr>
        <w:rFonts w:ascii="Century Gothic" w:hAnsi="Century Gothic"/>
        <w:sz w:val="18"/>
        <w:szCs w:val="18"/>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261"/>
    </w:tblGrid>
    <w:tr w:rsidR="00D9374F" w:rsidRPr="000B2924" w14:paraId="05F9768D" w14:textId="77777777" w:rsidTr="00EE24CB">
      <w:tc>
        <w:tcPr>
          <w:tcW w:w="4528" w:type="dxa"/>
        </w:tcPr>
        <w:p w14:paraId="37D53233" w14:textId="6509D164" w:rsidR="00D9374F" w:rsidRDefault="00D9374F">
          <w:pPr>
            <w:pStyle w:val="Kopfzeile"/>
            <w:rPr>
              <w:rFonts w:ascii="Century Gothic" w:hAnsi="Century Gothic"/>
              <w:sz w:val="18"/>
              <w:szCs w:val="18"/>
            </w:rPr>
          </w:pPr>
          <w:r>
            <w:rPr>
              <w:noProof/>
            </w:rPr>
            <w:drawing>
              <wp:inline distT="0" distB="0" distL="0" distR="0" wp14:anchorId="44B2DF1E" wp14:editId="1D264A0F">
                <wp:extent cx="1192696" cy="596348"/>
                <wp:effectExtent l="0" t="0" r="1270" b="63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1227099" cy="613549"/>
                        </a:xfrm>
                        <a:prstGeom prst="rect">
                          <a:avLst/>
                        </a:prstGeom>
                      </pic:spPr>
                    </pic:pic>
                  </a:graphicData>
                </a:graphic>
              </wp:inline>
            </w:drawing>
          </w:r>
        </w:p>
      </w:tc>
      <w:tc>
        <w:tcPr>
          <w:tcW w:w="4261" w:type="dxa"/>
        </w:tcPr>
        <w:p w14:paraId="395FD66B" w14:textId="77777777" w:rsidR="006F718E" w:rsidRPr="006F718E" w:rsidRDefault="006F718E" w:rsidP="006F718E">
          <w:pPr>
            <w:pStyle w:val="Kopfzeile"/>
            <w:jc w:val="right"/>
            <w:rPr>
              <w:rFonts w:ascii="Century Gothic" w:hAnsi="Century Gothic"/>
              <w:b/>
              <w:bCs/>
              <w:color w:val="3B3838" w:themeColor="background2" w:themeShade="40"/>
              <w:sz w:val="18"/>
              <w:szCs w:val="18"/>
            </w:rPr>
          </w:pPr>
          <w:r w:rsidRPr="006F718E">
            <w:rPr>
              <w:rFonts w:ascii="Century Gothic" w:hAnsi="Century Gothic"/>
              <w:b/>
              <w:bCs/>
              <w:color w:val="3B3838" w:themeColor="background2" w:themeShade="40"/>
              <w:sz w:val="18"/>
              <w:szCs w:val="18"/>
            </w:rPr>
            <w:t>Pax Lux</w:t>
          </w:r>
        </w:p>
        <w:p w14:paraId="2CB1AB34" w14:textId="77777777" w:rsidR="006F718E" w:rsidRPr="006F718E" w:rsidRDefault="006F718E" w:rsidP="006F718E">
          <w:pPr>
            <w:pStyle w:val="Kopfzeile"/>
            <w:jc w:val="right"/>
            <w:rPr>
              <w:rFonts w:ascii="Century Gothic" w:hAnsi="Century Gothic"/>
              <w:color w:val="3B3838" w:themeColor="background2" w:themeShade="40"/>
              <w:sz w:val="18"/>
              <w:szCs w:val="18"/>
            </w:rPr>
          </w:pPr>
          <w:r w:rsidRPr="006F718E">
            <w:rPr>
              <w:rFonts w:ascii="Century Gothic" w:hAnsi="Century Gothic"/>
              <w:color w:val="3B3838" w:themeColor="background2" w:themeShade="40"/>
              <w:sz w:val="18"/>
              <w:szCs w:val="18"/>
            </w:rPr>
            <w:t>Gemeinnütziger Verein für Forschung und Bildung</w:t>
          </w:r>
        </w:p>
        <w:p w14:paraId="3701A5AF" w14:textId="77777777" w:rsidR="006F718E" w:rsidRPr="006F718E" w:rsidRDefault="006F718E" w:rsidP="006F718E">
          <w:pPr>
            <w:pStyle w:val="Kopfzeile"/>
            <w:jc w:val="right"/>
            <w:rPr>
              <w:rFonts w:ascii="Century Gothic" w:hAnsi="Century Gothic" w:cstheme="minorHAnsi"/>
              <w:color w:val="3B3838" w:themeColor="background2" w:themeShade="40"/>
              <w:sz w:val="18"/>
              <w:szCs w:val="18"/>
            </w:rPr>
          </w:pPr>
          <w:r w:rsidRPr="006F718E">
            <w:rPr>
              <w:rFonts w:ascii="Century Gothic" w:hAnsi="Century Gothic" w:cstheme="minorHAnsi"/>
              <w:color w:val="3B3838" w:themeColor="background2" w:themeShade="40"/>
              <w:sz w:val="18"/>
              <w:szCs w:val="18"/>
              <w:u w:color="000000"/>
            </w:rPr>
            <w:t>A-</w:t>
          </w:r>
          <w:r w:rsidRPr="006F718E">
            <w:rPr>
              <w:rFonts w:ascii="Century Gothic" w:hAnsi="Century Gothic" w:cstheme="minorHAnsi"/>
              <w:color w:val="3B3838" w:themeColor="background2" w:themeShade="40"/>
              <w:sz w:val="18"/>
              <w:szCs w:val="18"/>
            </w:rPr>
            <w:t xml:space="preserve"> 2722 </w:t>
          </w:r>
          <w:proofErr w:type="spellStart"/>
          <w:r w:rsidRPr="006F718E">
            <w:rPr>
              <w:rFonts w:ascii="Century Gothic" w:hAnsi="Century Gothic" w:cstheme="minorHAnsi"/>
              <w:color w:val="3B3838" w:themeColor="background2" w:themeShade="40"/>
              <w:sz w:val="18"/>
              <w:szCs w:val="18"/>
            </w:rPr>
            <w:t>Winzendorf</w:t>
          </w:r>
          <w:proofErr w:type="spellEnd"/>
          <w:r w:rsidRPr="006F718E">
            <w:rPr>
              <w:rFonts w:ascii="Century Gothic" w:hAnsi="Century Gothic" w:cstheme="minorHAnsi"/>
              <w:color w:val="3B3838" w:themeColor="background2" w:themeShade="40"/>
              <w:sz w:val="18"/>
              <w:szCs w:val="18"/>
            </w:rPr>
            <w:t>, Volksheimstr. 396/B11</w:t>
          </w:r>
        </w:p>
        <w:p w14:paraId="553E0277" w14:textId="77777777" w:rsidR="006F718E" w:rsidRPr="006F718E" w:rsidRDefault="006F718E" w:rsidP="006F718E">
          <w:pPr>
            <w:pStyle w:val="Kopfzeile"/>
            <w:jc w:val="right"/>
            <w:rPr>
              <w:rFonts w:ascii="Century Gothic" w:hAnsi="Century Gothic"/>
              <w:color w:val="3B3838" w:themeColor="background2" w:themeShade="40"/>
              <w:sz w:val="18"/>
              <w:szCs w:val="18"/>
            </w:rPr>
          </w:pPr>
          <w:r w:rsidRPr="006F718E">
            <w:rPr>
              <w:rFonts w:ascii="Century Gothic" w:hAnsi="Century Gothic"/>
              <w:color w:val="3B3838" w:themeColor="background2" w:themeShade="40"/>
              <w:sz w:val="18"/>
              <w:szCs w:val="18"/>
            </w:rPr>
            <w:t>Tel: 0049-160-91318949</w:t>
          </w:r>
        </w:p>
        <w:p w14:paraId="46F16B8B" w14:textId="77777777" w:rsidR="006F718E" w:rsidRPr="006F718E" w:rsidRDefault="006F718E" w:rsidP="006F718E">
          <w:pPr>
            <w:pStyle w:val="Kopfzeile"/>
            <w:jc w:val="right"/>
            <w:rPr>
              <w:rFonts w:ascii="Century Gothic" w:hAnsi="Century Gothic"/>
              <w:color w:val="3B3838" w:themeColor="background2" w:themeShade="40"/>
              <w:sz w:val="18"/>
              <w:szCs w:val="18"/>
              <w:lang w:val="en-US"/>
            </w:rPr>
          </w:pPr>
          <w:r w:rsidRPr="006F718E">
            <w:rPr>
              <w:rFonts w:ascii="Century Gothic" w:hAnsi="Century Gothic"/>
              <w:color w:val="3B3838" w:themeColor="background2" w:themeShade="40"/>
              <w:sz w:val="18"/>
              <w:szCs w:val="18"/>
              <w:lang w:val="en-US"/>
            </w:rPr>
            <w:t xml:space="preserve">Email: </w:t>
          </w:r>
          <w:r w:rsidRPr="00560BC3">
            <w:rPr>
              <w:rFonts w:ascii="Century Gothic" w:hAnsi="Century Gothic"/>
              <w:color w:val="3B3838" w:themeColor="background2" w:themeShade="40"/>
              <w:sz w:val="18"/>
              <w:szCs w:val="18"/>
              <w:lang w:val="en-US"/>
            </w:rPr>
            <w:t>paxlux@posteo.org</w:t>
          </w:r>
        </w:p>
        <w:p w14:paraId="36B784F2" w14:textId="77777777" w:rsidR="006F718E" w:rsidRPr="006F718E" w:rsidRDefault="006F718E" w:rsidP="006F718E">
          <w:pPr>
            <w:pStyle w:val="Kopfzeile"/>
            <w:jc w:val="right"/>
            <w:rPr>
              <w:rFonts w:ascii="Century Gothic" w:hAnsi="Century Gothic"/>
              <w:color w:val="3B3838" w:themeColor="background2" w:themeShade="40"/>
              <w:sz w:val="18"/>
              <w:szCs w:val="18"/>
              <w:lang w:val="en-US"/>
            </w:rPr>
          </w:pPr>
          <w:r w:rsidRPr="006F718E">
            <w:rPr>
              <w:rFonts w:ascii="Century Gothic" w:hAnsi="Century Gothic"/>
              <w:color w:val="3B3838" w:themeColor="background2" w:themeShade="40"/>
              <w:sz w:val="18"/>
              <w:szCs w:val="18"/>
              <w:lang w:val="en-US"/>
            </w:rPr>
            <w:t>ZVR: 1142076749</w:t>
          </w:r>
        </w:p>
        <w:p w14:paraId="08F3A479" w14:textId="651541C6" w:rsidR="00D9374F" w:rsidRPr="0002028A" w:rsidRDefault="00D9374F" w:rsidP="00D9374F">
          <w:pPr>
            <w:pStyle w:val="Kopfzeile"/>
            <w:jc w:val="right"/>
            <w:rPr>
              <w:rFonts w:ascii="Century Gothic" w:hAnsi="Century Gothic"/>
              <w:sz w:val="18"/>
              <w:szCs w:val="18"/>
              <w:lang w:val="en-US"/>
            </w:rPr>
          </w:pPr>
        </w:p>
      </w:tc>
    </w:tr>
  </w:tbl>
  <w:p w14:paraId="4BA814CB" w14:textId="77777777" w:rsidR="00D9374F" w:rsidRPr="0002028A" w:rsidRDefault="00D9374F">
    <w:pPr>
      <w:pStyle w:val="Kopfzeile"/>
      <w:rPr>
        <w:rFonts w:ascii="Century Gothic" w:hAnsi="Century Gothic"/>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2D6C"/>
    <w:multiLevelType w:val="multilevel"/>
    <w:tmpl w:val="803E3D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857E1B"/>
    <w:multiLevelType w:val="multilevel"/>
    <w:tmpl w:val="38C6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C63A1"/>
    <w:multiLevelType w:val="hybridMultilevel"/>
    <w:tmpl w:val="D51081C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9B1DB5"/>
    <w:multiLevelType w:val="hybridMultilevel"/>
    <w:tmpl w:val="1E54F82C"/>
    <w:lvl w:ilvl="0" w:tplc="C2744ED6">
      <w:start w:val="1"/>
      <w:numFmt w:val="bullet"/>
      <w:lvlText w:val="-"/>
      <w:lvlJc w:val="left"/>
      <w:pPr>
        <w:ind w:left="720" w:hanging="360"/>
      </w:pPr>
      <w:rPr>
        <w:rFonts w:ascii="Century Gothic" w:eastAsiaTheme="minorHAnsi" w:hAnsi="Century Gothic" w:cstheme="minorBid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1D78C7"/>
    <w:multiLevelType w:val="multilevel"/>
    <w:tmpl w:val="9A7E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5717DD"/>
    <w:multiLevelType w:val="multilevel"/>
    <w:tmpl w:val="5696539C"/>
    <w:lvl w:ilvl="0">
      <w:numFmt w:val="bullet"/>
      <w:lvlText w:val=""/>
      <w:lvlJc w:val="left"/>
      <w:pPr>
        <w:ind w:left="720" w:hanging="360"/>
      </w:pPr>
      <w:rPr>
        <w:rFonts w:ascii="Symbol" w:eastAsia="SimSun" w:hAnsi="Symbol" w:cs="Mangal"/>
      </w:rPr>
    </w:lvl>
    <w:lvl w:ilvl="1">
      <w:numFmt w:val="bullet"/>
      <w:lvlText w:val="•"/>
      <w:lvlJc w:val="left"/>
      <w:pPr>
        <w:ind w:left="1440" w:hanging="360"/>
      </w:pPr>
      <w:rPr>
        <w:rFonts w:ascii="Century Gothic" w:eastAsia="SimSun" w:hAnsi="Century Gothic" w:cs="Mang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09B3F59"/>
    <w:multiLevelType w:val="multilevel"/>
    <w:tmpl w:val="04CE9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060AC1"/>
    <w:multiLevelType w:val="multilevel"/>
    <w:tmpl w:val="8404F54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1871606F"/>
    <w:multiLevelType w:val="multilevel"/>
    <w:tmpl w:val="BC12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A0237"/>
    <w:multiLevelType w:val="hybridMultilevel"/>
    <w:tmpl w:val="E22065B8"/>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B9F5DE0"/>
    <w:multiLevelType w:val="hybridMultilevel"/>
    <w:tmpl w:val="8E8861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E6002E1"/>
    <w:multiLevelType w:val="hybridMultilevel"/>
    <w:tmpl w:val="18C825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2B52F8C"/>
    <w:multiLevelType w:val="multilevel"/>
    <w:tmpl w:val="A18260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4B5755"/>
    <w:multiLevelType w:val="multilevel"/>
    <w:tmpl w:val="37506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F47331"/>
    <w:multiLevelType w:val="hybridMultilevel"/>
    <w:tmpl w:val="5B068DE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FB0316B"/>
    <w:multiLevelType w:val="multilevel"/>
    <w:tmpl w:val="4A46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0C365A2"/>
    <w:multiLevelType w:val="hybridMultilevel"/>
    <w:tmpl w:val="645C9B1A"/>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33881B6F"/>
    <w:multiLevelType w:val="hybridMultilevel"/>
    <w:tmpl w:val="516CF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1D5434"/>
    <w:multiLevelType w:val="multilevel"/>
    <w:tmpl w:val="3DD6C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5A6BE1"/>
    <w:multiLevelType w:val="hybridMultilevel"/>
    <w:tmpl w:val="A4E092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9B64530"/>
    <w:multiLevelType w:val="hybridMultilevel"/>
    <w:tmpl w:val="4BD48F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DC73F2"/>
    <w:multiLevelType w:val="multilevel"/>
    <w:tmpl w:val="D14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807754"/>
    <w:multiLevelType w:val="hybridMultilevel"/>
    <w:tmpl w:val="535A0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904610"/>
    <w:multiLevelType w:val="hybridMultilevel"/>
    <w:tmpl w:val="18F85A88"/>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3F0E3DA5"/>
    <w:multiLevelType w:val="hybridMultilevel"/>
    <w:tmpl w:val="8668CC06"/>
    <w:lvl w:ilvl="0" w:tplc="7DA247B0">
      <w:numFmt w:val="bullet"/>
      <w:lvlText w:val="-"/>
      <w:lvlJc w:val="left"/>
      <w:pPr>
        <w:ind w:left="720" w:hanging="360"/>
      </w:pPr>
      <w:rPr>
        <w:rFonts w:ascii="Century Gothic" w:eastAsia="Times New Roman" w:hAnsi="Century Gothic"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CA3240"/>
    <w:multiLevelType w:val="hybridMultilevel"/>
    <w:tmpl w:val="F3442B0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AA06D3"/>
    <w:multiLevelType w:val="multilevel"/>
    <w:tmpl w:val="FEC0A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341573"/>
    <w:multiLevelType w:val="multilevel"/>
    <w:tmpl w:val="2F50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7E5920"/>
    <w:multiLevelType w:val="hybridMultilevel"/>
    <w:tmpl w:val="9190D4E4"/>
    <w:lvl w:ilvl="0" w:tplc="04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788574B"/>
    <w:multiLevelType w:val="multilevel"/>
    <w:tmpl w:val="3C866A5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5838242F"/>
    <w:multiLevelType w:val="multilevel"/>
    <w:tmpl w:val="C37E5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ED34BA"/>
    <w:multiLevelType w:val="hybridMultilevel"/>
    <w:tmpl w:val="F650F334"/>
    <w:lvl w:ilvl="0" w:tplc="109C7DD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95135F5"/>
    <w:multiLevelType w:val="hybridMultilevel"/>
    <w:tmpl w:val="24AE9B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A886530"/>
    <w:multiLevelType w:val="hybridMultilevel"/>
    <w:tmpl w:val="3CA4C2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CCA7C17"/>
    <w:multiLevelType w:val="multilevel"/>
    <w:tmpl w:val="B8DC5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962C3B"/>
    <w:multiLevelType w:val="hybridMultilevel"/>
    <w:tmpl w:val="136C525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6" w15:restartNumberingAfterBreak="0">
    <w:nsid w:val="60DD4FA5"/>
    <w:multiLevelType w:val="hybridMultilevel"/>
    <w:tmpl w:val="09964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1E72295"/>
    <w:multiLevelType w:val="hybridMultilevel"/>
    <w:tmpl w:val="C17898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F61490"/>
    <w:multiLevelType w:val="hybridMultilevel"/>
    <w:tmpl w:val="C242073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81701F8"/>
    <w:multiLevelType w:val="hybridMultilevel"/>
    <w:tmpl w:val="BBFE76F6"/>
    <w:lvl w:ilvl="0" w:tplc="1A78F1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FB53C39"/>
    <w:multiLevelType w:val="multilevel"/>
    <w:tmpl w:val="3C74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E26D87"/>
    <w:multiLevelType w:val="hybridMultilevel"/>
    <w:tmpl w:val="429EF31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2" w15:restartNumberingAfterBreak="0">
    <w:nsid w:val="73543C78"/>
    <w:multiLevelType w:val="hybridMultilevel"/>
    <w:tmpl w:val="0E0A0ED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4E833FB"/>
    <w:multiLevelType w:val="multilevel"/>
    <w:tmpl w:val="CCD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F15ECA"/>
    <w:multiLevelType w:val="multilevel"/>
    <w:tmpl w:val="0438559A"/>
    <w:lvl w:ilvl="0">
      <w:start w:val="1"/>
      <w:numFmt w:val="bullet"/>
      <w:lvlText w:val=""/>
      <w:lvlJc w:val="left"/>
      <w:pPr>
        <w:tabs>
          <w:tab w:val="num" w:pos="720"/>
        </w:tabs>
        <w:ind w:left="720" w:hanging="360"/>
      </w:pPr>
      <w:rPr>
        <w:rFonts w:ascii="Symbol" w:hAnsi="Symbol" w:hint="default"/>
        <w:sz w:val="20"/>
      </w:rPr>
    </w:lvl>
    <w:lvl w:ilvl="1">
      <w:start w:val="25"/>
      <w:numFmt w:val="bullet"/>
      <w:lvlText w:val="-"/>
      <w:lvlJc w:val="left"/>
      <w:pPr>
        <w:ind w:left="1440" w:hanging="360"/>
      </w:pPr>
      <w:rPr>
        <w:rFonts w:ascii="Levenim MT" w:eastAsiaTheme="minorHAnsi" w:hAnsi="Levenim MT" w:cs="Levenim MT" w:hint="default"/>
        <w:color w:val="000000"/>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43092A"/>
    <w:multiLevelType w:val="multilevel"/>
    <w:tmpl w:val="982EC16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6" w15:restartNumberingAfterBreak="0">
    <w:nsid w:val="7C2A1EAB"/>
    <w:multiLevelType w:val="hybridMultilevel"/>
    <w:tmpl w:val="766A597E"/>
    <w:lvl w:ilvl="0" w:tplc="04070003">
      <w:start w:val="1"/>
      <w:numFmt w:val="bullet"/>
      <w:lvlText w:val="o"/>
      <w:lvlJc w:val="left"/>
      <w:pPr>
        <w:ind w:left="1440" w:hanging="360"/>
      </w:pPr>
      <w:rPr>
        <w:rFonts w:ascii="Courier New" w:hAnsi="Courier New"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7" w15:restartNumberingAfterBreak="0">
    <w:nsid w:val="7D696ED6"/>
    <w:multiLevelType w:val="hybridMultilevel"/>
    <w:tmpl w:val="C9AEA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4723445">
    <w:abstractNumId w:val="27"/>
  </w:num>
  <w:num w:numId="2" w16cid:durableId="1790780629">
    <w:abstractNumId w:val="44"/>
  </w:num>
  <w:num w:numId="3" w16cid:durableId="456022501">
    <w:abstractNumId w:val="21"/>
  </w:num>
  <w:num w:numId="4" w16cid:durableId="1672874213">
    <w:abstractNumId w:val="37"/>
  </w:num>
  <w:num w:numId="5" w16cid:durableId="480007405">
    <w:abstractNumId w:val="9"/>
  </w:num>
  <w:num w:numId="6" w16cid:durableId="122890481">
    <w:abstractNumId w:val="39"/>
  </w:num>
  <w:num w:numId="7" w16cid:durableId="2061008516">
    <w:abstractNumId w:val="24"/>
  </w:num>
  <w:num w:numId="8" w16cid:durableId="970403671">
    <w:abstractNumId w:val="42"/>
  </w:num>
  <w:num w:numId="9" w16cid:durableId="636105793">
    <w:abstractNumId w:val="31"/>
  </w:num>
  <w:num w:numId="10" w16cid:durableId="1128819495">
    <w:abstractNumId w:val="2"/>
  </w:num>
  <w:num w:numId="11" w16cid:durableId="1670402177">
    <w:abstractNumId w:val="33"/>
  </w:num>
  <w:num w:numId="12" w16cid:durableId="1416829470">
    <w:abstractNumId w:val="7"/>
  </w:num>
  <w:num w:numId="13" w16cid:durableId="735399861">
    <w:abstractNumId w:val="29"/>
  </w:num>
  <w:num w:numId="14" w16cid:durableId="506864073">
    <w:abstractNumId w:val="45"/>
  </w:num>
  <w:num w:numId="15" w16cid:durableId="1273783776">
    <w:abstractNumId w:val="5"/>
  </w:num>
  <w:num w:numId="16" w16cid:durableId="1159923662">
    <w:abstractNumId w:val="14"/>
  </w:num>
  <w:num w:numId="17" w16cid:durableId="759332373">
    <w:abstractNumId w:val="19"/>
  </w:num>
  <w:num w:numId="18" w16cid:durableId="100998957">
    <w:abstractNumId w:val="22"/>
  </w:num>
  <w:num w:numId="19" w16cid:durableId="648948572">
    <w:abstractNumId w:val="17"/>
  </w:num>
  <w:num w:numId="20" w16cid:durableId="592394731">
    <w:abstractNumId w:val="20"/>
  </w:num>
  <w:num w:numId="21" w16cid:durableId="1601255820">
    <w:abstractNumId w:val="47"/>
  </w:num>
  <w:num w:numId="22" w16cid:durableId="2018388191">
    <w:abstractNumId w:val="28"/>
  </w:num>
  <w:num w:numId="23" w16cid:durableId="133644211">
    <w:abstractNumId w:val="38"/>
  </w:num>
  <w:num w:numId="24" w16cid:durableId="1787386942">
    <w:abstractNumId w:val="41"/>
  </w:num>
  <w:num w:numId="25" w16cid:durableId="938872371">
    <w:abstractNumId w:val="3"/>
  </w:num>
  <w:num w:numId="26" w16cid:durableId="1885559696">
    <w:abstractNumId w:val="25"/>
  </w:num>
  <w:num w:numId="27" w16cid:durableId="1039166616">
    <w:abstractNumId w:val="36"/>
  </w:num>
  <w:num w:numId="28" w16cid:durableId="1305308667">
    <w:abstractNumId w:val="46"/>
  </w:num>
  <w:num w:numId="29" w16cid:durableId="1697585177">
    <w:abstractNumId w:val="16"/>
  </w:num>
  <w:num w:numId="30" w16cid:durableId="348678829">
    <w:abstractNumId w:val="23"/>
  </w:num>
  <w:num w:numId="31" w16cid:durableId="1298342784">
    <w:abstractNumId w:val="1"/>
  </w:num>
  <w:num w:numId="32" w16cid:durableId="829325241">
    <w:abstractNumId w:val="8"/>
  </w:num>
  <w:num w:numId="33" w16cid:durableId="316301247">
    <w:abstractNumId w:val="12"/>
  </w:num>
  <w:num w:numId="34" w16cid:durableId="1158881648">
    <w:abstractNumId w:val="11"/>
  </w:num>
  <w:num w:numId="35" w16cid:durableId="74785724">
    <w:abstractNumId w:val="32"/>
  </w:num>
  <w:num w:numId="36" w16cid:durableId="770390991">
    <w:abstractNumId w:val="4"/>
  </w:num>
  <w:num w:numId="37" w16cid:durableId="746805259">
    <w:abstractNumId w:val="26"/>
  </w:num>
  <w:num w:numId="38" w16cid:durableId="1444306125">
    <w:abstractNumId w:val="43"/>
  </w:num>
  <w:num w:numId="39" w16cid:durableId="1667514844">
    <w:abstractNumId w:val="10"/>
  </w:num>
  <w:num w:numId="40" w16cid:durableId="636304696">
    <w:abstractNumId w:val="35"/>
  </w:num>
  <w:num w:numId="41" w16cid:durableId="237131770">
    <w:abstractNumId w:val="30"/>
  </w:num>
  <w:num w:numId="42" w16cid:durableId="1177429114">
    <w:abstractNumId w:val="0"/>
  </w:num>
  <w:num w:numId="43" w16cid:durableId="1745834914">
    <w:abstractNumId w:val="18"/>
  </w:num>
  <w:num w:numId="44" w16cid:durableId="363210663">
    <w:abstractNumId w:val="15"/>
  </w:num>
  <w:num w:numId="45" w16cid:durableId="2133204657">
    <w:abstractNumId w:val="40"/>
  </w:num>
  <w:num w:numId="46" w16cid:durableId="805971138">
    <w:abstractNumId w:val="6"/>
  </w:num>
  <w:num w:numId="47" w16cid:durableId="1097093970">
    <w:abstractNumId w:val="34"/>
  </w:num>
  <w:num w:numId="48" w16cid:durableId="12259878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CD1"/>
    <w:rsid w:val="0002028A"/>
    <w:rsid w:val="00030060"/>
    <w:rsid w:val="000359EC"/>
    <w:rsid w:val="0006425F"/>
    <w:rsid w:val="0006775C"/>
    <w:rsid w:val="00094881"/>
    <w:rsid w:val="000A5F75"/>
    <w:rsid w:val="000B2924"/>
    <w:rsid w:val="000C1DC5"/>
    <w:rsid w:val="00161AF5"/>
    <w:rsid w:val="001B7A11"/>
    <w:rsid w:val="001F2221"/>
    <w:rsid w:val="001F2554"/>
    <w:rsid w:val="0020034E"/>
    <w:rsid w:val="0020170C"/>
    <w:rsid w:val="00207B7F"/>
    <w:rsid w:val="00227F50"/>
    <w:rsid w:val="0026404A"/>
    <w:rsid w:val="0029095E"/>
    <w:rsid w:val="002C4ECA"/>
    <w:rsid w:val="002C713C"/>
    <w:rsid w:val="0031141A"/>
    <w:rsid w:val="00315EBA"/>
    <w:rsid w:val="00333CF3"/>
    <w:rsid w:val="00334F16"/>
    <w:rsid w:val="003371D6"/>
    <w:rsid w:val="00342B7E"/>
    <w:rsid w:val="003524BA"/>
    <w:rsid w:val="003C2635"/>
    <w:rsid w:val="003D3E8E"/>
    <w:rsid w:val="003E30DD"/>
    <w:rsid w:val="0046492C"/>
    <w:rsid w:val="00487292"/>
    <w:rsid w:val="004979D9"/>
    <w:rsid w:val="004D1C26"/>
    <w:rsid w:val="004E55DF"/>
    <w:rsid w:val="00506368"/>
    <w:rsid w:val="00560BC3"/>
    <w:rsid w:val="005D1F37"/>
    <w:rsid w:val="005D3D38"/>
    <w:rsid w:val="005D6DCB"/>
    <w:rsid w:val="00646D9F"/>
    <w:rsid w:val="006476D2"/>
    <w:rsid w:val="00654956"/>
    <w:rsid w:val="006851A6"/>
    <w:rsid w:val="006B21F5"/>
    <w:rsid w:val="006C33F7"/>
    <w:rsid w:val="006F718E"/>
    <w:rsid w:val="0070290A"/>
    <w:rsid w:val="00731F20"/>
    <w:rsid w:val="00757385"/>
    <w:rsid w:val="007F3F2E"/>
    <w:rsid w:val="008034F4"/>
    <w:rsid w:val="00814E4E"/>
    <w:rsid w:val="0087215A"/>
    <w:rsid w:val="00896680"/>
    <w:rsid w:val="00915148"/>
    <w:rsid w:val="009360D8"/>
    <w:rsid w:val="0094424F"/>
    <w:rsid w:val="00951982"/>
    <w:rsid w:val="00955FF0"/>
    <w:rsid w:val="00981F50"/>
    <w:rsid w:val="009829FB"/>
    <w:rsid w:val="00983EB9"/>
    <w:rsid w:val="00990AD1"/>
    <w:rsid w:val="009A6C7E"/>
    <w:rsid w:val="009B777D"/>
    <w:rsid w:val="009F1107"/>
    <w:rsid w:val="00A2288A"/>
    <w:rsid w:val="00A40FED"/>
    <w:rsid w:val="00A65FF5"/>
    <w:rsid w:val="00AA7B53"/>
    <w:rsid w:val="00AF5386"/>
    <w:rsid w:val="00AF7CD1"/>
    <w:rsid w:val="00B6209E"/>
    <w:rsid w:val="00B73B76"/>
    <w:rsid w:val="00B8086E"/>
    <w:rsid w:val="00B95CED"/>
    <w:rsid w:val="00B9691D"/>
    <w:rsid w:val="00BE0148"/>
    <w:rsid w:val="00C471A2"/>
    <w:rsid w:val="00C53FDF"/>
    <w:rsid w:val="00C662F4"/>
    <w:rsid w:val="00C76AEC"/>
    <w:rsid w:val="00D40FF8"/>
    <w:rsid w:val="00D41441"/>
    <w:rsid w:val="00D64A89"/>
    <w:rsid w:val="00D73834"/>
    <w:rsid w:val="00D814A2"/>
    <w:rsid w:val="00D9374F"/>
    <w:rsid w:val="00DA7B7D"/>
    <w:rsid w:val="00DC1E40"/>
    <w:rsid w:val="00DD5049"/>
    <w:rsid w:val="00E03ABF"/>
    <w:rsid w:val="00E12AE3"/>
    <w:rsid w:val="00EA0767"/>
    <w:rsid w:val="00ED2E70"/>
    <w:rsid w:val="00ED67BC"/>
    <w:rsid w:val="00EE24CB"/>
    <w:rsid w:val="00EF4B72"/>
    <w:rsid w:val="00F138CC"/>
    <w:rsid w:val="00FF2AB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6B5BE"/>
  <w15:chartTrackingRefBased/>
  <w15:docId w15:val="{3CD91A30-6FD6-944E-892F-353C9CFA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34F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4">
    <w:name w:val="heading 4"/>
    <w:basedOn w:val="Standard"/>
    <w:next w:val="Textbody"/>
    <w:link w:val="berschrift4Zchn"/>
    <w:uiPriority w:val="9"/>
    <w:unhideWhenUsed/>
    <w:qFormat/>
    <w:rsid w:val="004D1C26"/>
    <w:pPr>
      <w:keepNext/>
      <w:autoSpaceDN w:val="0"/>
      <w:spacing w:line="360" w:lineRule="auto"/>
      <w:jc w:val="center"/>
      <w:textAlignment w:val="baseline"/>
      <w:outlineLvl w:val="3"/>
    </w:pPr>
    <w:rPr>
      <w:rFonts w:ascii="Times New Roman" w:eastAsia="Times New Roman" w:hAnsi="Times New Roman" w:cs="Times New Roman"/>
      <w:b/>
      <w:bCs/>
      <w:kern w:val="3"/>
      <w:sz w:val="28"/>
      <w:lang w:eastAsia="de-DE"/>
    </w:rPr>
  </w:style>
  <w:style w:type="paragraph" w:styleId="berschrift5">
    <w:name w:val="heading 5"/>
    <w:basedOn w:val="Standard"/>
    <w:next w:val="Standard"/>
    <w:link w:val="berschrift5Zchn"/>
    <w:uiPriority w:val="9"/>
    <w:semiHidden/>
    <w:unhideWhenUsed/>
    <w:qFormat/>
    <w:rsid w:val="0094424F"/>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7CD1"/>
    <w:pPr>
      <w:tabs>
        <w:tab w:val="center" w:pos="4536"/>
        <w:tab w:val="right" w:pos="9072"/>
      </w:tabs>
    </w:pPr>
  </w:style>
  <w:style w:type="character" w:customStyle="1" w:styleId="KopfzeileZchn">
    <w:name w:val="Kopfzeile Zchn"/>
    <w:basedOn w:val="Absatz-Standardschriftart"/>
    <w:link w:val="Kopfzeile"/>
    <w:uiPriority w:val="99"/>
    <w:rsid w:val="00AF7CD1"/>
  </w:style>
  <w:style w:type="paragraph" w:styleId="Fuzeile">
    <w:name w:val="footer"/>
    <w:basedOn w:val="Standard"/>
    <w:link w:val="FuzeileZchn"/>
    <w:uiPriority w:val="99"/>
    <w:unhideWhenUsed/>
    <w:rsid w:val="00AF7CD1"/>
    <w:pPr>
      <w:tabs>
        <w:tab w:val="center" w:pos="4536"/>
        <w:tab w:val="right" w:pos="9072"/>
      </w:tabs>
    </w:pPr>
  </w:style>
  <w:style w:type="character" w:customStyle="1" w:styleId="FuzeileZchn">
    <w:name w:val="Fußzeile Zchn"/>
    <w:basedOn w:val="Absatz-Standardschriftart"/>
    <w:link w:val="Fuzeile"/>
    <w:uiPriority w:val="99"/>
    <w:rsid w:val="00AF7CD1"/>
  </w:style>
  <w:style w:type="paragraph" w:styleId="StandardWeb">
    <w:name w:val="Normal (Web)"/>
    <w:basedOn w:val="Standard"/>
    <w:uiPriority w:val="99"/>
    <w:unhideWhenUsed/>
    <w:rsid w:val="00AF7CD1"/>
    <w:pPr>
      <w:spacing w:before="100" w:beforeAutospacing="1" w:after="100" w:afterAutospacing="1"/>
    </w:pPr>
    <w:rPr>
      <w:rFonts w:ascii="Times New Roman" w:eastAsia="Times New Roman" w:hAnsi="Times New Roman" w:cs="Times New Roman"/>
      <w:lang w:eastAsia="de-DE"/>
    </w:rPr>
  </w:style>
  <w:style w:type="table" w:styleId="Tabellenraster">
    <w:name w:val="Table Grid"/>
    <w:basedOn w:val="NormaleTabelle"/>
    <w:uiPriority w:val="39"/>
    <w:rsid w:val="00334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334F16"/>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334F16"/>
    <w:pPr>
      <w:spacing w:before="480" w:line="276" w:lineRule="auto"/>
      <w:outlineLvl w:val="9"/>
    </w:pPr>
    <w:rPr>
      <w:b/>
      <w:bCs/>
      <w:sz w:val="28"/>
      <w:szCs w:val="28"/>
      <w:lang w:eastAsia="de-DE"/>
    </w:rPr>
  </w:style>
  <w:style w:type="paragraph" w:styleId="Verzeichnis1">
    <w:name w:val="toc 1"/>
    <w:basedOn w:val="Standard"/>
    <w:next w:val="Standard"/>
    <w:autoRedefine/>
    <w:uiPriority w:val="39"/>
    <w:semiHidden/>
    <w:unhideWhenUsed/>
    <w:rsid w:val="00334F16"/>
    <w:pPr>
      <w:spacing w:before="360" w:after="360"/>
    </w:pPr>
    <w:rPr>
      <w:b/>
      <w:bCs/>
      <w:caps/>
      <w:sz w:val="22"/>
      <w:szCs w:val="22"/>
      <w:u w:val="single"/>
    </w:rPr>
  </w:style>
  <w:style w:type="paragraph" w:styleId="Verzeichnis2">
    <w:name w:val="toc 2"/>
    <w:basedOn w:val="Standard"/>
    <w:next w:val="Standard"/>
    <w:autoRedefine/>
    <w:uiPriority w:val="39"/>
    <w:semiHidden/>
    <w:unhideWhenUsed/>
    <w:rsid w:val="00334F16"/>
    <w:rPr>
      <w:b/>
      <w:bCs/>
      <w:smallCaps/>
      <w:sz w:val="22"/>
      <w:szCs w:val="22"/>
    </w:rPr>
  </w:style>
  <w:style w:type="paragraph" w:styleId="Verzeichnis3">
    <w:name w:val="toc 3"/>
    <w:basedOn w:val="Standard"/>
    <w:next w:val="Standard"/>
    <w:autoRedefine/>
    <w:uiPriority w:val="39"/>
    <w:semiHidden/>
    <w:unhideWhenUsed/>
    <w:rsid w:val="00334F16"/>
    <w:rPr>
      <w:smallCaps/>
      <w:sz w:val="22"/>
      <w:szCs w:val="22"/>
    </w:rPr>
  </w:style>
  <w:style w:type="paragraph" w:styleId="Verzeichnis4">
    <w:name w:val="toc 4"/>
    <w:basedOn w:val="Standard"/>
    <w:next w:val="Standard"/>
    <w:autoRedefine/>
    <w:uiPriority w:val="39"/>
    <w:semiHidden/>
    <w:unhideWhenUsed/>
    <w:rsid w:val="00334F16"/>
    <w:rPr>
      <w:sz w:val="22"/>
      <w:szCs w:val="22"/>
    </w:rPr>
  </w:style>
  <w:style w:type="paragraph" w:styleId="Verzeichnis5">
    <w:name w:val="toc 5"/>
    <w:basedOn w:val="Standard"/>
    <w:next w:val="Standard"/>
    <w:autoRedefine/>
    <w:uiPriority w:val="39"/>
    <w:semiHidden/>
    <w:unhideWhenUsed/>
    <w:rsid w:val="00334F16"/>
    <w:rPr>
      <w:sz w:val="22"/>
      <w:szCs w:val="22"/>
    </w:rPr>
  </w:style>
  <w:style w:type="paragraph" w:styleId="Verzeichnis6">
    <w:name w:val="toc 6"/>
    <w:basedOn w:val="Standard"/>
    <w:next w:val="Standard"/>
    <w:autoRedefine/>
    <w:uiPriority w:val="39"/>
    <w:semiHidden/>
    <w:unhideWhenUsed/>
    <w:rsid w:val="00334F16"/>
    <w:rPr>
      <w:sz w:val="22"/>
      <w:szCs w:val="22"/>
    </w:rPr>
  </w:style>
  <w:style w:type="paragraph" w:styleId="Verzeichnis7">
    <w:name w:val="toc 7"/>
    <w:basedOn w:val="Standard"/>
    <w:next w:val="Standard"/>
    <w:autoRedefine/>
    <w:uiPriority w:val="39"/>
    <w:semiHidden/>
    <w:unhideWhenUsed/>
    <w:rsid w:val="00334F16"/>
    <w:rPr>
      <w:sz w:val="22"/>
      <w:szCs w:val="22"/>
    </w:rPr>
  </w:style>
  <w:style w:type="paragraph" w:styleId="Verzeichnis8">
    <w:name w:val="toc 8"/>
    <w:basedOn w:val="Standard"/>
    <w:next w:val="Standard"/>
    <w:autoRedefine/>
    <w:uiPriority w:val="39"/>
    <w:semiHidden/>
    <w:unhideWhenUsed/>
    <w:rsid w:val="00334F16"/>
    <w:rPr>
      <w:sz w:val="22"/>
      <w:szCs w:val="22"/>
    </w:rPr>
  </w:style>
  <w:style w:type="paragraph" w:styleId="Verzeichnis9">
    <w:name w:val="toc 9"/>
    <w:basedOn w:val="Standard"/>
    <w:next w:val="Standard"/>
    <w:autoRedefine/>
    <w:uiPriority w:val="39"/>
    <w:semiHidden/>
    <w:unhideWhenUsed/>
    <w:rsid w:val="00334F16"/>
    <w:rPr>
      <w:sz w:val="22"/>
      <w:szCs w:val="22"/>
    </w:rPr>
  </w:style>
  <w:style w:type="character" w:customStyle="1" w:styleId="berschrift5Zchn">
    <w:name w:val="Überschrift 5 Zchn"/>
    <w:basedOn w:val="Absatz-Standardschriftart"/>
    <w:link w:val="berschrift5"/>
    <w:uiPriority w:val="9"/>
    <w:semiHidden/>
    <w:rsid w:val="0094424F"/>
    <w:rPr>
      <w:rFonts w:asciiTheme="majorHAnsi" w:eastAsiaTheme="majorEastAsia" w:hAnsiTheme="majorHAnsi" w:cstheme="majorBidi"/>
      <w:color w:val="2F5496" w:themeColor="accent1" w:themeShade="BF"/>
    </w:rPr>
  </w:style>
  <w:style w:type="paragraph" w:styleId="Sprechblasentext">
    <w:name w:val="Balloon Text"/>
    <w:basedOn w:val="Standard"/>
    <w:link w:val="SprechblasentextZchn"/>
    <w:uiPriority w:val="99"/>
    <w:semiHidden/>
    <w:unhideWhenUsed/>
    <w:rsid w:val="00161AF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61AF5"/>
    <w:rPr>
      <w:rFonts w:ascii="Times New Roman" w:hAnsi="Times New Roman" w:cs="Times New Roman"/>
      <w:sz w:val="18"/>
      <w:szCs w:val="18"/>
    </w:rPr>
  </w:style>
  <w:style w:type="paragraph" w:styleId="Listenabsatz">
    <w:name w:val="List Paragraph"/>
    <w:basedOn w:val="Standard"/>
    <w:uiPriority w:val="34"/>
    <w:qFormat/>
    <w:rsid w:val="006476D2"/>
    <w:pPr>
      <w:ind w:left="720"/>
      <w:contextualSpacing/>
    </w:pPr>
  </w:style>
  <w:style w:type="character" w:styleId="Seitenzahl">
    <w:name w:val="page number"/>
    <w:basedOn w:val="Absatz-Standardschriftart"/>
    <w:uiPriority w:val="99"/>
    <w:semiHidden/>
    <w:unhideWhenUsed/>
    <w:rsid w:val="00D9374F"/>
  </w:style>
  <w:style w:type="character" w:styleId="Hyperlink">
    <w:name w:val="Hyperlink"/>
    <w:basedOn w:val="Absatz-Standardschriftart"/>
    <w:uiPriority w:val="99"/>
    <w:unhideWhenUsed/>
    <w:rsid w:val="0002028A"/>
    <w:rPr>
      <w:color w:val="0563C1" w:themeColor="hyperlink"/>
      <w:u w:val="single"/>
    </w:rPr>
  </w:style>
  <w:style w:type="character" w:styleId="NichtaufgelsteErwhnung">
    <w:name w:val="Unresolved Mention"/>
    <w:basedOn w:val="Absatz-Standardschriftart"/>
    <w:uiPriority w:val="99"/>
    <w:semiHidden/>
    <w:unhideWhenUsed/>
    <w:rsid w:val="0002028A"/>
    <w:rPr>
      <w:color w:val="605E5C"/>
      <w:shd w:val="clear" w:color="auto" w:fill="E1DFDD"/>
    </w:rPr>
  </w:style>
  <w:style w:type="character" w:customStyle="1" w:styleId="berschrift4Zchn">
    <w:name w:val="Überschrift 4 Zchn"/>
    <w:basedOn w:val="Absatz-Standardschriftart"/>
    <w:link w:val="berschrift4"/>
    <w:uiPriority w:val="9"/>
    <w:rsid w:val="004D1C26"/>
    <w:rPr>
      <w:rFonts w:ascii="Times New Roman" w:eastAsia="Times New Roman" w:hAnsi="Times New Roman" w:cs="Times New Roman"/>
      <w:b/>
      <w:bCs/>
      <w:kern w:val="3"/>
      <w:sz w:val="28"/>
      <w:lang w:eastAsia="de-DE"/>
    </w:rPr>
  </w:style>
  <w:style w:type="paragraph" w:customStyle="1" w:styleId="Textbody">
    <w:name w:val="Text body"/>
    <w:basedOn w:val="Standard"/>
    <w:rsid w:val="004D1C26"/>
    <w:pPr>
      <w:widowControl w:val="0"/>
      <w:suppressAutoHyphens/>
      <w:autoSpaceDN w:val="0"/>
      <w:spacing w:after="120"/>
      <w:textAlignment w:val="baseline"/>
    </w:pPr>
    <w:rPr>
      <w:rFonts w:ascii="Times New Roman" w:eastAsia="SimSun" w:hAnsi="Times New Roman" w:cs="Mangal"/>
      <w:kern w:val="3"/>
      <w:lang w:eastAsia="zh-CN" w:bidi="hi-IN"/>
    </w:rPr>
  </w:style>
  <w:style w:type="paragraph" w:customStyle="1" w:styleId="TableContents">
    <w:name w:val="Table Contents"/>
    <w:basedOn w:val="Standard"/>
    <w:rsid w:val="004D1C26"/>
    <w:pPr>
      <w:widowControl w:val="0"/>
      <w:suppressLineNumbers/>
      <w:suppressAutoHyphens/>
      <w:autoSpaceDN w:val="0"/>
      <w:textAlignment w:val="baseline"/>
    </w:pPr>
    <w:rPr>
      <w:rFonts w:ascii="Times New Roman" w:eastAsia="SimSun" w:hAnsi="Times New Roman" w:cs="Mangal"/>
      <w:kern w:val="3"/>
      <w:lang w:eastAsia="zh-CN" w:bidi="hi-IN"/>
    </w:rPr>
  </w:style>
  <w:style w:type="character" w:customStyle="1" w:styleId="apple-converted-space">
    <w:name w:val="apple-converted-space"/>
    <w:basedOn w:val="Absatz-Standardschriftart"/>
    <w:rsid w:val="0098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0291">
      <w:bodyDiv w:val="1"/>
      <w:marLeft w:val="0"/>
      <w:marRight w:val="0"/>
      <w:marTop w:val="0"/>
      <w:marBottom w:val="0"/>
      <w:divBdr>
        <w:top w:val="none" w:sz="0" w:space="0" w:color="auto"/>
        <w:left w:val="none" w:sz="0" w:space="0" w:color="auto"/>
        <w:bottom w:val="none" w:sz="0" w:space="0" w:color="auto"/>
        <w:right w:val="none" w:sz="0" w:space="0" w:color="auto"/>
      </w:divBdr>
    </w:div>
    <w:div w:id="66731686">
      <w:bodyDiv w:val="1"/>
      <w:marLeft w:val="0"/>
      <w:marRight w:val="0"/>
      <w:marTop w:val="0"/>
      <w:marBottom w:val="0"/>
      <w:divBdr>
        <w:top w:val="none" w:sz="0" w:space="0" w:color="auto"/>
        <w:left w:val="none" w:sz="0" w:space="0" w:color="auto"/>
        <w:bottom w:val="none" w:sz="0" w:space="0" w:color="auto"/>
        <w:right w:val="none" w:sz="0" w:space="0" w:color="auto"/>
      </w:divBdr>
    </w:div>
    <w:div w:id="133986375">
      <w:bodyDiv w:val="1"/>
      <w:marLeft w:val="0"/>
      <w:marRight w:val="0"/>
      <w:marTop w:val="0"/>
      <w:marBottom w:val="0"/>
      <w:divBdr>
        <w:top w:val="none" w:sz="0" w:space="0" w:color="auto"/>
        <w:left w:val="none" w:sz="0" w:space="0" w:color="auto"/>
        <w:bottom w:val="none" w:sz="0" w:space="0" w:color="auto"/>
        <w:right w:val="none" w:sz="0" w:space="0" w:color="auto"/>
      </w:divBdr>
    </w:div>
    <w:div w:id="206528397">
      <w:bodyDiv w:val="1"/>
      <w:marLeft w:val="0"/>
      <w:marRight w:val="0"/>
      <w:marTop w:val="0"/>
      <w:marBottom w:val="0"/>
      <w:divBdr>
        <w:top w:val="none" w:sz="0" w:space="0" w:color="auto"/>
        <w:left w:val="none" w:sz="0" w:space="0" w:color="auto"/>
        <w:bottom w:val="none" w:sz="0" w:space="0" w:color="auto"/>
        <w:right w:val="none" w:sz="0" w:space="0" w:color="auto"/>
      </w:divBdr>
    </w:div>
    <w:div w:id="229468938">
      <w:bodyDiv w:val="1"/>
      <w:marLeft w:val="0"/>
      <w:marRight w:val="0"/>
      <w:marTop w:val="0"/>
      <w:marBottom w:val="0"/>
      <w:divBdr>
        <w:top w:val="none" w:sz="0" w:space="0" w:color="auto"/>
        <w:left w:val="none" w:sz="0" w:space="0" w:color="auto"/>
        <w:bottom w:val="none" w:sz="0" w:space="0" w:color="auto"/>
        <w:right w:val="none" w:sz="0" w:space="0" w:color="auto"/>
      </w:divBdr>
      <w:divsChild>
        <w:div w:id="1594822959">
          <w:marLeft w:val="0"/>
          <w:marRight w:val="0"/>
          <w:marTop w:val="0"/>
          <w:marBottom w:val="0"/>
          <w:divBdr>
            <w:top w:val="none" w:sz="0" w:space="0" w:color="auto"/>
            <w:left w:val="none" w:sz="0" w:space="0" w:color="auto"/>
            <w:bottom w:val="none" w:sz="0" w:space="0" w:color="auto"/>
            <w:right w:val="none" w:sz="0" w:space="0" w:color="auto"/>
          </w:divBdr>
          <w:divsChild>
            <w:div w:id="966206965">
              <w:marLeft w:val="0"/>
              <w:marRight w:val="0"/>
              <w:marTop w:val="0"/>
              <w:marBottom w:val="0"/>
              <w:divBdr>
                <w:top w:val="none" w:sz="0" w:space="0" w:color="auto"/>
                <w:left w:val="none" w:sz="0" w:space="0" w:color="auto"/>
                <w:bottom w:val="none" w:sz="0" w:space="0" w:color="auto"/>
                <w:right w:val="none" w:sz="0" w:space="0" w:color="auto"/>
              </w:divBdr>
              <w:divsChild>
                <w:div w:id="1897275079">
                  <w:marLeft w:val="0"/>
                  <w:marRight w:val="0"/>
                  <w:marTop w:val="0"/>
                  <w:marBottom w:val="0"/>
                  <w:divBdr>
                    <w:top w:val="none" w:sz="0" w:space="0" w:color="auto"/>
                    <w:left w:val="none" w:sz="0" w:space="0" w:color="auto"/>
                    <w:bottom w:val="none" w:sz="0" w:space="0" w:color="auto"/>
                    <w:right w:val="none" w:sz="0" w:space="0" w:color="auto"/>
                  </w:divBdr>
                </w:div>
              </w:divsChild>
            </w:div>
            <w:div w:id="409620685">
              <w:marLeft w:val="0"/>
              <w:marRight w:val="0"/>
              <w:marTop w:val="0"/>
              <w:marBottom w:val="0"/>
              <w:divBdr>
                <w:top w:val="none" w:sz="0" w:space="0" w:color="auto"/>
                <w:left w:val="none" w:sz="0" w:space="0" w:color="auto"/>
                <w:bottom w:val="none" w:sz="0" w:space="0" w:color="auto"/>
                <w:right w:val="none" w:sz="0" w:space="0" w:color="auto"/>
              </w:divBdr>
              <w:divsChild>
                <w:div w:id="126217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7890">
          <w:marLeft w:val="0"/>
          <w:marRight w:val="0"/>
          <w:marTop w:val="0"/>
          <w:marBottom w:val="0"/>
          <w:divBdr>
            <w:top w:val="none" w:sz="0" w:space="0" w:color="auto"/>
            <w:left w:val="none" w:sz="0" w:space="0" w:color="auto"/>
            <w:bottom w:val="none" w:sz="0" w:space="0" w:color="auto"/>
            <w:right w:val="none" w:sz="0" w:space="0" w:color="auto"/>
          </w:divBdr>
          <w:divsChild>
            <w:div w:id="574122704">
              <w:marLeft w:val="0"/>
              <w:marRight w:val="0"/>
              <w:marTop w:val="0"/>
              <w:marBottom w:val="0"/>
              <w:divBdr>
                <w:top w:val="none" w:sz="0" w:space="0" w:color="auto"/>
                <w:left w:val="none" w:sz="0" w:space="0" w:color="auto"/>
                <w:bottom w:val="none" w:sz="0" w:space="0" w:color="auto"/>
                <w:right w:val="none" w:sz="0" w:space="0" w:color="auto"/>
              </w:divBdr>
              <w:divsChild>
                <w:div w:id="12981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2265">
      <w:bodyDiv w:val="1"/>
      <w:marLeft w:val="0"/>
      <w:marRight w:val="0"/>
      <w:marTop w:val="0"/>
      <w:marBottom w:val="0"/>
      <w:divBdr>
        <w:top w:val="none" w:sz="0" w:space="0" w:color="auto"/>
        <w:left w:val="none" w:sz="0" w:space="0" w:color="auto"/>
        <w:bottom w:val="none" w:sz="0" w:space="0" w:color="auto"/>
        <w:right w:val="none" w:sz="0" w:space="0" w:color="auto"/>
      </w:divBdr>
    </w:div>
    <w:div w:id="339891123">
      <w:bodyDiv w:val="1"/>
      <w:marLeft w:val="0"/>
      <w:marRight w:val="0"/>
      <w:marTop w:val="0"/>
      <w:marBottom w:val="0"/>
      <w:divBdr>
        <w:top w:val="none" w:sz="0" w:space="0" w:color="auto"/>
        <w:left w:val="none" w:sz="0" w:space="0" w:color="auto"/>
        <w:bottom w:val="none" w:sz="0" w:space="0" w:color="auto"/>
        <w:right w:val="none" w:sz="0" w:space="0" w:color="auto"/>
      </w:divBdr>
      <w:divsChild>
        <w:div w:id="1846093163">
          <w:marLeft w:val="0"/>
          <w:marRight w:val="0"/>
          <w:marTop w:val="0"/>
          <w:marBottom w:val="0"/>
          <w:divBdr>
            <w:top w:val="none" w:sz="0" w:space="0" w:color="auto"/>
            <w:left w:val="none" w:sz="0" w:space="0" w:color="auto"/>
            <w:bottom w:val="none" w:sz="0" w:space="0" w:color="auto"/>
            <w:right w:val="none" w:sz="0" w:space="0" w:color="auto"/>
          </w:divBdr>
          <w:divsChild>
            <w:div w:id="805388469">
              <w:marLeft w:val="0"/>
              <w:marRight w:val="0"/>
              <w:marTop w:val="0"/>
              <w:marBottom w:val="0"/>
              <w:divBdr>
                <w:top w:val="none" w:sz="0" w:space="0" w:color="auto"/>
                <w:left w:val="none" w:sz="0" w:space="0" w:color="auto"/>
                <w:bottom w:val="none" w:sz="0" w:space="0" w:color="auto"/>
                <w:right w:val="none" w:sz="0" w:space="0" w:color="auto"/>
              </w:divBdr>
              <w:divsChild>
                <w:div w:id="3613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812796">
      <w:bodyDiv w:val="1"/>
      <w:marLeft w:val="0"/>
      <w:marRight w:val="0"/>
      <w:marTop w:val="0"/>
      <w:marBottom w:val="0"/>
      <w:divBdr>
        <w:top w:val="none" w:sz="0" w:space="0" w:color="auto"/>
        <w:left w:val="none" w:sz="0" w:space="0" w:color="auto"/>
        <w:bottom w:val="none" w:sz="0" w:space="0" w:color="auto"/>
        <w:right w:val="none" w:sz="0" w:space="0" w:color="auto"/>
      </w:divBdr>
    </w:div>
    <w:div w:id="500705043">
      <w:bodyDiv w:val="1"/>
      <w:marLeft w:val="0"/>
      <w:marRight w:val="0"/>
      <w:marTop w:val="0"/>
      <w:marBottom w:val="0"/>
      <w:divBdr>
        <w:top w:val="none" w:sz="0" w:space="0" w:color="auto"/>
        <w:left w:val="none" w:sz="0" w:space="0" w:color="auto"/>
        <w:bottom w:val="none" w:sz="0" w:space="0" w:color="auto"/>
        <w:right w:val="none" w:sz="0" w:space="0" w:color="auto"/>
      </w:divBdr>
    </w:div>
    <w:div w:id="641085250">
      <w:bodyDiv w:val="1"/>
      <w:marLeft w:val="0"/>
      <w:marRight w:val="0"/>
      <w:marTop w:val="0"/>
      <w:marBottom w:val="0"/>
      <w:divBdr>
        <w:top w:val="none" w:sz="0" w:space="0" w:color="auto"/>
        <w:left w:val="none" w:sz="0" w:space="0" w:color="auto"/>
        <w:bottom w:val="none" w:sz="0" w:space="0" w:color="auto"/>
        <w:right w:val="none" w:sz="0" w:space="0" w:color="auto"/>
      </w:divBdr>
    </w:div>
    <w:div w:id="683093848">
      <w:bodyDiv w:val="1"/>
      <w:marLeft w:val="0"/>
      <w:marRight w:val="0"/>
      <w:marTop w:val="0"/>
      <w:marBottom w:val="0"/>
      <w:divBdr>
        <w:top w:val="none" w:sz="0" w:space="0" w:color="auto"/>
        <w:left w:val="none" w:sz="0" w:space="0" w:color="auto"/>
        <w:bottom w:val="none" w:sz="0" w:space="0" w:color="auto"/>
        <w:right w:val="none" w:sz="0" w:space="0" w:color="auto"/>
      </w:divBdr>
      <w:divsChild>
        <w:div w:id="912281479">
          <w:marLeft w:val="0"/>
          <w:marRight w:val="0"/>
          <w:marTop w:val="0"/>
          <w:marBottom w:val="0"/>
          <w:divBdr>
            <w:top w:val="none" w:sz="0" w:space="0" w:color="auto"/>
            <w:left w:val="none" w:sz="0" w:space="0" w:color="auto"/>
            <w:bottom w:val="none" w:sz="0" w:space="0" w:color="auto"/>
            <w:right w:val="none" w:sz="0" w:space="0" w:color="auto"/>
          </w:divBdr>
        </w:div>
        <w:div w:id="268271075">
          <w:marLeft w:val="0"/>
          <w:marRight w:val="0"/>
          <w:marTop w:val="0"/>
          <w:marBottom w:val="0"/>
          <w:divBdr>
            <w:top w:val="none" w:sz="0" w:space="0" w:color="auto"/>
            <w:left w:val="none" w:sz="0" w:space="0" w:color="auto"/>
            <w:bottom w:val="none" w:sz="0" w:space="0" w:color="auto"/>
            <w:right w:val="none" w:sz="0" w:space="0" w:color="auto"/>
          </w:divBdr>
        </w:div>
      </w:divsChild>
    </w:div>
    <w:div w:id="687634825">
      <w:bodyDiv w:val="1"/>
      <w:marLeft w:val="0"/>
      <w:marRight w:val="0"/>
      <w:marTop w:val="0"/>
      <w:marBottom w:val="0"/>
      <w:divBdr>
        <w:top w:val="none" w:sz="0" w:space="0" w:color="auto"/>
        <w:left w:val="none" w:sz="0" w:space="0" w:color="auto"/>
        <w:bottom w:val="none" w:sz="0" w:space="0" w:color="auto"/>
        <w:right w:val="none" w:sz="0" w:space="0" w:color="auto"/>
      </w:divBdr>
    </w:div>
    <w:div w:id="714618994">
      <w:bodyDiv w:val="1"/>
      <w:marLeft w:val="0"/>
      <w:marRight w:val="0"/>
      <w:marTop w:val="0"/>
      <w:marBottom w:val="0"/>
      <w:divBdr>
        <w:top w:val="none" w:sz="0" w:space="0" w:color="auto"/>
        <w:left w:val="none" w:sz="0" w:space="0" w:color="auto"/>
        <w:bottom w:val="none" w:sz="0" w:space="0" w:color="auto"/>
        <w:right w:val="none" w:sz="0" w:space="0" w:color="auto"/>
      </w:divBdr>
    </w:div>
    <w:div w:id="809443615">
      <w:bodyDiv w:val="1"/>
      <w:marLeft w:val="0"/>
      <w:marRight w:val="0"/>
      <w:marTop w:val="0"/>
      <w:marBottom w:val="0"/>
      <w:divBdr>
        <w:top w:val="none" w:sz="0" w:space="0" w:color="auto"/>
        <w:left w:val="none" w:sz="0" w:space="0" w:color="auto"/>
        <w:bottom w:val="none" w:sz="0" w:space="0" w:color="auto"/>
        <w:right w:val="none" w:sz="0" w:space="0" w:color="auto"/>
      </w:divBdr>
      <w:divsChild>
        <w:div w:id="446893962">
          <w:marLeft w:val="0"/>
          <w:marRight w:val="0"/>
          <w:marTop w:val="0"/>
          <w:marBottom w:val="0"/>
          <w:divBdr>
            <w:top w:val="none" w:sz="0" w:space="0" w:color="auto"/>
            <w:left w:val="none" w:sz="0" w:space="0" w:color="auto"/>
            <w:bottom w:val="none" w:sz="0" w:space="0" w:color="auto"/>
            <w:right w:val="none" w:sz="0" w:space="0" w:color="auto"/>
          </w:divBdr>
          <w:divsChild>
            <w:div w:id="705102398">
              <w:marLeft w:val="0"/>
              <w:marRight w:val="0"/>
              <w:marTop w:val="0"/>
              <w:marBottom w:val="0"/>
              <w:divBdr>
                <w:top w:val="none" w:sz="0" w:space="0" w:color="auto"/>
                <w:left w:val="none" w:sz="0" w:space="0" w:color="auto"/>
                <w:bottom w:val="none" w:sz="0" w:space="0" w:color="auto"/>
                <w:right w:val="none" w:sz="0" w:space="0" w:color="auto"/>
              </w:divBdr>
              <w:divsChild>
                <w:div w:id="1243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9292">
      <w:bodyDiv w:val="1"/>
      <w:marLeft w:val="0"/>
      <w:marRight w:val="0"/>
      <w:marTop w:val="0"/>
      <w:marBottom w:val="0"/>
      <w:divBdr>
        <w:top w:val="none" w:sz="0" w:space="0" w:color="auto"/>
        <w:left w:val="none" w:sz="0" w:space="0" w:color="auto"/>
        <w:bottom w:val="none" w:sz="0" w:space="0" w:color="auto"/>
        <w:right w:val="none" w:sz="0" w:space="0" w:color="auto"/>
      </w:divBdr>
    </w:div>
    <w:div w:id="1220441664">
      <w:bodyDiv w:val="1"/>
      <w:marLeft w:val="0"/>
      <w:marRight w:val="0"/>
      <w:marTop w:val="0"/>
      <w:marBottom w:val="0"/>
      <w:divBdr>
        <w:top w:val="none" w:sz="0" w:space="0" w:color="auto"/>
        <w:left w:val="none" w:sz="0" w:space="0" w:color="auto"/>
        <w:bottom w:val="none" w:sz="0" w:space="0" w:color="auto"/>
        <w:right w:val="none" w:sz="0" w:space="0" w:color="auto"/>
      </w:divBdr>
    </w:div>
    <w:div w:id="1301885419">
      <w:bodyDiv w:val="1"/>
      <w:marLeft w:val="0"/>
      <w:marRight w:val="0"/>
      <w:marTop w:val="0"/>
      <w:marBottom w:val="0"/>
      <w:divBdr>
        <w:top w:val="none" w:sz="0" w:space="0" w:color="auto"/>
        <w:left w:val="none" w:sz="0" w:space="0" w:color="auto"/>
        <w:bottom w:val="none" w:sz="0" w:space="0" w:color="auto"/>
        <w:right w:val="none" w:sz="0" w:space="0" w:color="auto"/>
      </w:divBdr>
    </w:div>
    <w:div w:id="1552307916">
      <w:bodyDiv w:val="1"/>
      <w:marLeft w:val="0"/>
      <w:marRight w:val="0"/>
      <w:marTop w:val="0"/>
      <w:marBottom w:val="0"/>
      <w:divBdr>
        <w:top w:val="none" w:sz="0" w:space="0" w:color="auto"/>
        <w:left w:val="none" w:sz="0" w:space="0" w:color="auto"/>
        <w:bottom w:val="none" w:sz="0" w:space="0" w:color="auto"/>
        <w:right w:val="none" w:sz="0" w:space="0" w:color="auto"/>
      </w:divBdr>
      <w:divsChild>
        <w:div w:id="1321537993">
          <w:marLeft w:val="0"/>
          <w:marRight w:val="0"/>
          <w:marTop w:val="0"/>
          <w:marBottom w:val="0"/>
          <w:divBdr>
            <w:top w:val="none" w:sz="0" w:space="0" w:color="auto"/>
            <w:left w:val="none" w:sz="0" w:space="0" w:color="auto"/>
            <w:bottom w:val="none" w:sz="0" w:space="0" w:color="auto"/>
            <w:right w:val="none" w:sz="0" w:space="0" w:color="auto"/>
          </w:divBdr>
          <w:divsChild>
            <w:div w:id="1207718136">
              <w:marLeft w:val="0"/>
              <w:marRight w:val="0"/>
              <w:marTop w:val="0"/>
              <w:marBottom w:val="0"/>
              <w:divBdr>
                <w:top w:val="none" w:sz="0" w:space="0" w:color="auto"/>
                <w:left w:val="none" w:sz="0" w:space="0" w:color="auto"/>
                <w:bottom w:val="none" w:sz="0" w:space="0" w:color="auto"/>
                <w:right w:val="none" w:sz="0" w:space="0" w:color="auto"/>
              </w:divBdr>
              <w:divsChild>
                <w:div w:id="498928839">
                  <w:marLeft w:val="0"/>
                  <w:marRight w:val="0"/>
                  <w:marTop w:val="0"/>
                  <w:marBottom w:val="0"/>
                  <w:divBdr>
                    <w:top w:val="none" w:sz="0" w:space="0" w:color="auto"/>
                    <w:left w:val="none" w:sz="0" w:space="0" w:color="auto"/>
                    <w:bottom w:val="none" w:sz="0" w:space="0" w:color="auto"/>
                    <w:right w:val="none" w:sz="0" w:space="0" w:color="auto"/>
                  </w:divBdr>
                </w:div>
              </w:divsChild>
            </w:div>
            <w:div w:id="955403650">
              <w:marLeft w:val="0"/>
              <w:marRight w:val="0"/>
              <w:marTop w:val="0"/>
              <w:marBottom w:val="0"/>
              <w:divBdr>
                <w:top w:val="none" w:sz="0" w:space="0" w:color="auto"/>
                <w:left w:val="none" w:sz="0" w:space="0" w:color="auto"/>
                <w:bottom w:val="none" w:sz="0" w:space="0" w:color="auto"/>
                <w:right w:val="none" w:sz="0" w:space="0" w:color="auto"/>
              </w:divBdr>
              <w:divsChild>
                <w:div w:id="1822847190">
                  <w:marLeft w:val="0"/>
                  <w:marRight w:val="0"/>
                  <w:marTop w:val="0"/>
                  <w:marBottom w:val="0"/>
                  <w:divBdr>
                    <w:top w:val="none" w:sz="0" w:space="0" w:color="auto"/>
                    <w:left w:val="none" w:sz="0" w:space="0" w:color="auto"/>
                    <w:bottom w:val="none" w:sz="0" w:space="0" w:color="auto"/>
                    <w:right w:val="none" w:sz="0" w:space="0" w:color="auto"/>
                  </w:divBdr>
                </w:div>
                <w:div w:id="1935091756">
                  <w:marLeft w:val="0"/>
                  <w:marRight w:val="0"/>
                  <w:marTop w:val="0"/>
                  <w:marBottom w:val="0"/>
                  <w:divBdr>
                    <w:top w:val="none" w:sz="0" w:space="0" w:color="auto"/>
                    <w:left w:val="none" w:sz="0" w:space="0" w:color="auto"/>
                    <w:bottom w:val="none" w:sz="0" w:space="0" w:color="auto"/>
                    <w:right w:val="none" w:sz="0" w:space="0" w:color="auto"/>
                  </w:divBdr>
                </w:div>
              </w:divsChild>
            </w:div>
            <w:div w:id="1433355945">
              <w:marLeft w:val="0"/>
              <w:marRight w:val="0"/>
              <w:marTop w:val="0"/>
              <w:marBottom w:val="0"/>
              <w:divBdr>
                <w:top w:val="none" w:sz="0" w:space="0" w:color="auto"/>
                <w:left w:val="none" w:sz="0" w:space="0" w:color="auto"/>
                <w:bottom w:val="none" w:sz="0" w:space="0" w:color="auto"/>
                <w:right w:val="none" w:sz="0" w:space="0" w:color="auto"/>
              </w:divBdr>
              <w:divsChild>
                <w:div w:id="58195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673055">
      <w:bodyDiv w:val="1"/>
      <w:marLeft w:val="0"/>
      <w:marRight w:val="0"/>
      <w:marTop w:val="0"/>
      <w:marBottom w:val="0"/>
      <w:divBdr>
        <w:top w:val="none" w:sz="0" w:space="0" w:color="auto"/>
        <w:left w:val="none" w:sz="0" w:space="0" w:color="auto"/>
        <w:bottom w:val="none" w:sz="0" w:space="0" w:color="auto"/>
        <w:right w:val="none" w:sz="0" w:space="0" w:color="auto"/>
      </w:divBdr>
    </w:div>
    <w:div w:id="1603686157">
      <w:bodyDiv w:val="1"/>
      <w:marLeft w:val="0"/>
      <w:marRight w:val="0"/>
      <w:marTop w:val="0"/>
      <w:marBottom w:val="0"/>
      <w:divBdr>
        <w:top w:val="none" w:sz="0" w:space="0" w:color="auto"/>
        <w:left w:val="none" w:sz="0" w:space="0" w:color="auto"/>
        <w:bottom w:val="none" w:sz="0" w:space="0" w:color="auto"/>
        <w:right w:val="none" w:sz="0" w:space="0" w:color="auto"/>
      </w:divBdr>
    </w:div>
    <w:div w:id="1631545424">
      <w:bodyDiv w:val="1"/>
      <w:marLeft w:val="0"/>
      <w:marRight w:val="0"/>
      <w:marTop w:val="0"/>
      <w:marBottom w:val="0"/>
      <w:divBdr>
        <w:top w:val="none" w:sz="0" w:space="0" w:color="auto"/>
        <w:left w:val="none" w:sz="0" w:space="0" w:color="auto"/>
        <w:bottom w:val="none" w:sz="0" w:space="0" w:color="auto"/>
        <w:right w:val="none" w:sz="0" w:space="0" w:color="auto"/>
      </w:divBdr>
    </w:div>
    <w:div w:id="1801875743">
      <w:bodyDiv w:val="1"/>
      <w:marLeft w:val="0"/>
      <w:marRight w:val="0"/>
      <w:marTop w:val="0"/>
      <w:marBottom w:val="0"/>
      <w:divBdr>
        <w:top w:val="none" w:sz="0" w:space="0" w:color="auto"/>
        <w:left w:val="none" w:sz="0" w:space="0" w:color="auto"/>
        <w:bottom w:val="none" w:sz="0" w:space="0" w:color="auto"/>
        <w:right w:val="none" w:sz="0" w:space="0" w:color="auto"/>
      </w:divBdr>
      <w:divsChild>
        <w:div w:id="1600917551">
          <w:marLeft w:val="0"/>
          <w:marRight w:val="0"/>
          <w:marTop w:val="0"/>
          <w:marBottom w:val="0"/>
          <w:divBdr>
            <w:top w:val="none" w:sz="0" w:space="0" w:color="auto"/>
            <w:left w:val="none" w:sz="0" w:space="0" w:color="auto"/>
            <w:bottom w:val="none" w:sz="0" w:space="0" w:color="auto"/>
            <w:right w:val="none" w:sz="0" w:space="0" w:color="auto"/>
          </w:divBdr>
          <w:divsChild>
            <w:div w:id="44453936">
              <w:marLeft w:val="0"/>
              <w:marRight w:val="0"/>
              <w:marTop w:val="0"/>
              <w:marBottom w:val="0"/>
              <w:divBdr>
                <w:top w:val="none" w:sz="0" w:space="0" w:color="auto"/>
                <w:left w:val="none" w:sz="0" w:space="0" w:color="auto"/>
                <w:bottom w:val="none" w:sz="0" w:space="0" w:color="auto"/>
                <w:right w:val="none" w:sz="0" w:space="0" w:color="auto"/>
              </w:divBdr>
              <w:divsChild>
                <w:div w:id="21282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5481">
      <w:bodyDiv w:val="1"/>
      <w:marLeft w:val="0"/>
      <w:marRight w:val="0"/>
      <w:marTop w:val="0"/>
      <w:marBottom w:val="0"/>
      <w:divBdr>
        <w:top w:val="none" w:sz="0" w:space="0" w:color="auto"/>
        <w:left w:val="none" w:sz="0" w:space="0" w:color="auto"/>
        <w:bottom w:val="none" w:sz="0" w:space="0" w:color="auto"/>
        <w:right w:val="none" w:sz="0" w:space="0" w:color="auto"/>
      </w:divBdr>
    </w:div>
    <w:div w:id="2088261979">
      <w:bodyDiv w:val="1"/>
      <w:marLeft w:val="0"/>
      <w:marRight w:val="0"/>
      <w:marTop w:val="0"/>
      <w:marBottom w:val="0"/>
      <w:divBdr>
        <w:top w:val="none" w:sz="0" w:space="0" w:color="auto"/>
        <w:left w:val="none" w:sz="0" w:space="0" w:color="auto"/>
        <w:bottom w:val="none" w:sz="0" w:space="0" w:color="auto"/>
        <w:right w:val="none" w:sz="0" w:space="0" w:color="auto"/>
      </w:divBdr>
    </w:div>
    <w:div w:id="2124881548">
      <w:bodyDiv w:val="1"/>
      <w:marLeft w:val="0"/>
      <w:marRight w:val="0"/>
      <w:marTop w:val="0"/>
      <w:marBottom w:val="0"/>
      <w:divBdr>
        <w:top w:val="none" w:sz="0" w:space="0" w:color="auto"/>
        <w:left w:val="none" w:sz="0" w:space="0" w:color="auto"/>
        <w:bottom w:val="none" w:sz="0" w:space="0" w:color="auto"/>
        <w:right w:val="none" w:sz="0" w:space="0" w:color="auto"/>
      </w:divBdr>
    </w:div>
    <w:div w:id="214377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xlux@posteo.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4132B-9CE2-4240-B50A-8C313D183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821</Words>
  <Characters>5173</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Behrens</dc:creator>
  <cp:keywords/>
  <dc:description/>
  <cp:lastModifiedBy>Laura Behrens</cp:lastModifiedBy>
  <cp:revision>5</cp:revision>
  <dcterms:created xsi:type="dcterms:W3CDTF">2023-11-26T17:51:00Z</dcterms:created>
  <dcterms:modified xsi:type="dcterms:W3CDTF">2024-04-06T11:53:00Z</dcterms:modified>
</cp:coreProperties>
</file>