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CC096D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CC096D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CC096D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CC096D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CC096D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CC096D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CC096D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CC096D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CC096D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CC096D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C096D">
              <w:rPr>
                <w:rFonts w:asciiTheme="minorHAnsi" w:hAnsiTheme="minorHAnsi" w:cstheme="minorHAnsi"/>
              </w:rPr>
              <w:t xml:space="preserve"> Straße / PLZ / Ort </w:t>
            </w:r>
            <w:r w:rsidRPr="00CC096D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CC096D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CC096D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CC096D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CC096D">
        <w:rPr>
          <w:rFonts w:asciiTheme="minorHAnsi" w:hAnsiTheme="minorHAnsi" w:cstheme="minorHAnsi"/>
          <w:b/>
          <w:bCs/>
        </w:rPr>
        <w:t>Hochrhein Bodensee</w:t>
      </w:r>
      <w:r w:rsidRPr="00CC096D">
        <w:rPr>
          <w:rFonts w:asciiTheme="minorHAnsi" w:hAnsiTheme="minorHAnsi" w:cstheme="minorHAnsi"/>
          <w:b/>
          <w:bCs/>
        </w:rPr>
        <w:t xml:space="preserve"> </w:t>
      </w:r>
    </w:p>
    <w:p w:rsidR="00A0271B" w:rsidRPr="00CC096D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Im Wallgrabe</w:t>
      </w:r>
      <w:r w:rsidR="003C21F8" w:rsidRPr="00CC096D">
        <w:rPr>
          <w:rFonts w:asciiTheme="minorHAnsi" w:hAnsiTheme="minorHAnsi" w:cstheme="minorHAnsi"/>
        </w:rPr>
        <w:t>n</w:t>
      </w:r>
      <w:r w:rsidRPr="00CC096D">
        <w:rPr>
          <w:rFonts w:asciiTheme="minorHAnsi" w:hAnsiTheme="minorHAnsi" w:cstheme="minorHAnsi"/>
        </w:rPr>
        <w:t xml:space="preserve"> 50 </w:t>
      </w:r>
    </w:p>
    <w:p w:rsidR="00A0271B" w:rsidRPr="00CC096D" w:rsidRDefault="00540535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CC096D">
        <w:rPr>
          <w:rFonts w:asciiTheme="minorHAnsi" w:hAnsiTheme="minorHAnsi" w:cstheme="minorHAnsi"/>
        </w:rPr>
        <w:tab/>
        <w:t xml:space="preserve"> </w:t>
      </w:r>
      <w:r w:rsidR="00254B0E" w:rsidRPr="00CC096D">
        <w:rPr>
          <w:rFonts w:asciiTheme="minorHAnsi" w:hAnsiTheme="minorHAnsi" w:cstheme="minorHAnsi"/>
        </w:rPr>
        <w:tab/>
        <w:t xml:space="preserve"> </w:t>
      </w:r>
      <w:r w:rsidR="00254B0E" w:rsidRPr="00CC096D">
        <w:rPr>
          <w:rFonts w:asciiTheme="minorHAnsi" w:hAnsiTheme="minorHAnsi" w:cstheme="minorHAnsi"/>
        </w:rPr>
        <w:tab/>
        <w:t xml:space="preserve"> </w:t>
      </w:r>
      <w:r w:rsidR="00254B0E" w:rsidRPr="00CC096D">
        <w:rPr>
          <w:rFonts w:asciiTheme="minorHAnsi" w:hAnsiTheme="minorHAnsi" w:cstheme="minorHAnsi"/>
        </w:rPr>
        <w:tab/>
        <w:t xml:space="preserve"> </w:t>
      </w:r>
      <w:r w:rsidR="00254B0E" w:rsidRPr="00CC096D">
        <w:rPr>
          <w:rFonts w:asciiTheme="minorHAnsi" w:hAnsiTheme="minorHAnsi" w:cstheme="minorHAnsi"/>
        </w:rPr>
        <w:tab/>
      </w:r>
      <w:r w:rsidR="00254B0E" w:rsidRPr="00CC096D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CC096D">
        <w:rPr>
          <w:rFonts w:asciiTheme="minorHAnsi" w:hAnsiTheme="minorHAnsi" w:cstheme="minorHAnsi"/>
          <w:sz w:val="16"/>
        </w:rPr>
        <w:t>hochrhein-bodensee.de</w:t>
      </w:r>
      <w:r w:rsidR="00254B0E" w:rsidRPr="00CC096D">
        <w:rPr>
          <w:rFonts w:asciiTheme="minorHAnsi" w:hAnsiTheme="minorHAnsi" w:cstheme="minorHAnsi"/>
          <w:sz w:val="16"/>
        </w:rPr>
        <w:t xml:space="preserve">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779C0" w:rsidRPr="00CC096D" w:rsidRDefault="00A779C0" w:rsidP="00A779C0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CC096D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Teilfortschreibung 3.2 Windenergie des Regionalplans Hochrhein-Bodensee /  </w:t>
      </w:r>
    </w:p>
    <w:p w:rsidR="00A779C0" w:rsidRPr="00CC096D" w:rsidRDefault="00A779C0" w:rsidP="00A779C0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CC096D">
        <w:rPr>
          <w:rFonts w:asciiTheme="minorHAnsi" w:hAnsiTheme="minorHAnsi" w:cstheme="minorHAnsi"/>
          <w:b/>
          <w:bCs/>
        </w:rPr>
        <w:t xml:space="preserve">im Bereich der Kommunen Öhningen/Singen (VRG W 50 „Breitloh“)*, Moos/Öhningen/Singen (VRG W 51 „Ewigkeit-Schienerberg“)*,  Gaienhofen, Moos, Öhningen  (VRG W 52 „Rammental“) </w:t>
      </w:r>
    </w:p>
    <w:p w:rsidR="00A779C0" w:rsidRPr="00CC096D" w:rsidRDefault="00A779C0" w:rsidP="00A779C0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779C0" w:rsidRPr="00CC096D" w:rsidRDefault="00A779C0" w:rsidP="00A779C0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CC096D">
        <w:rPr>
          <w:rFonts w:asciiTheme="minorHAnsi" w:hAnsiTheme="minorHAnsi" w:cstheme="minorHAnsi"/>
          <w:b/>
          <w:bCs/>
          <w:u w:val="single"/>
        </w:rPr>
        <w:t xml:space="preserve">Begründung: Schutz von Vogelarten </w:t>
      </w:r>
    </w:p>
    <w:p w:rsidR="00A779C0" w:rsidRPr="00CC096D" w:rsidRDefault="00A779C0" w:rsidP="00A779C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Sehr geehrte Damen und Herren,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</w:p>
    <w:p w:rsidR="00A779C0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hiermit erhebe ich Einwände gegen den Teilregionalplan Windkraft des Regionalverbandes.</w:t>
      </w:r>
    </w:p>
    <w:p w:rsidR="00CC096D" w:rsidRDefault="00CC096D" w:rsidP="00A779C0">
      <w:pPr>
        <w:spacing w:after="8"/>
        <w:ind w:left="-5" w:right="964"/>
        <w:rPr>
          <w:rFonts w:asciiTheme="minorHAnsi" w:hAnsiTheme="minorHAnsi" w:cstheme="minorHAnsi"/>
        </w:rPr>
      </w:pPr>
    </w:p>
    <w:p w:rsidR="00CC096D" w:rsidRDefault="00CC096D" w:rsidP="00A779C0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Zwar weißt Ihre strategische Umweltprüfung </w:t>
      </w:r>
      <w:r w:rsidR="00EC5C9D">
        <w:rPr>
          <w:rFonts w:asciiTheme="minorHAnsi" w:hAnsiTheme="minorHAnsi" w:cstheme="minorHAnsi"/>
        </w:rPr>
        <w:t>die benannten</w:t>
      </w:r>
      <w:r>
        <w:rPr>
          <w:rFonts w:asciiTheme="minorHAnsi" w:hAnsiTheme="minorHAnsi" w:cstheme="minorHAnsi"/>
        </w:rPr>
        <w:t xml:space="preserve"> Vorrangebiete im Zusammenhang mit dem Schutzgut Tier </w:t>
      </w:r>
      <w:r w:rsidR="00EC5C9D">
        <w:rPr>
          <w:rFonts w:asciiTheme="minorHAnsi" w:hAnsiTheme="minorHAnsi" w:cstheme="minorHAnsi"/>
        </w:rPr>
        <w:t>als konfliktbehaftet</w:t>
      </w:r>
      <w:r>
        <w:rPr>
          <w:rFonts w:asciiTheme="minorHAnsi" w:hAnsiTheme="minorHAnsi" w:cstheme="minorHAnsi"/>
        </w:rPr>
        <w:t xml:space="preserve"> bis sehr konfliktbehaftet aus und empfiehlt eine Konfliktlösung durch den Vorhabenträger, geht aber </w:t>
      </w:r>
      <w:r w:rsidR="00EC5C9D">
        <w:rPr>
          <w:rFonts w:asciiTheme="minorHAnsi" w:hAnsiTheme="minorHAnsi" w:cstheme="minorHAnsi"/>
        </w:rPr>
        <w:t>weiter</w:t>
      </w:r>
      <w:r>
        <w:rPr>
          <w:rFonts w:asciiTheme="minorHAnsi" w:hAnsiTheme="minorHAnsi" w:cstheme="minorHAnsi"/>
        </w:rPr>
        <w:t xml:space="preserve"> nicht auf den </w:t>
      </w:r>
      <w:r w:rsidR="00EC5C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rtenschutz</w:t>
      </w:r>
      <w:r w:rsidR="00EC5C9D">
        <w:rPr>
          <w:rFonts w:asciiTheme="minorHAnsi" w:hAnsiTheme="minorHAnsi" w:cstheme="minorHAnsi"/>
        </w:rPr>
        <w:t>rechtliche Belange</w:t>
      </w:r>
      <w:r>
        <w:rPr>
          <w:rFonts w:asciiTheme="minorHAnsi" w:hAnsiTheme="minorHAnsi" w:cstheme="minorHAnsi"/>
        </w:rPr>
        <w:t xml:space="preserve"> ein.</w:t>
      </w:r>
    </w:p>
    <w:p w:rsidR="00EC5C9D" w:rsidRPr="00CC096D" w:rsidRDefault="00EC5C9D" w:rsidP="00A779C0">
      <w:pPr>
        <w:spacing w:after="8"/>
        <w:ind w:left="-5" w:right="964"/>
        <w:rPr>
          <w:rFonts w:asciiTheme="minorHAnsi" w:hAnsiTheme="minorHAnsi" w:cstheme="minorHAnsi"/>
        </w:rPr>
      </w:pP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Die Planung liegt überwiegend in einem sehr großen, zusammenhängenden Waldgebiet. Es ist der Lebens- und Jagdraum vieler Greifvogelarten wie Milan, Turm- und Baumfalke, Sperber und Wespen- und Mäusebussard, Uhu und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Kornweihe. Der Wald bietet diesen Vögeln ideale Horsthabitate. Die hohe Dichte von windkraftempfindlichen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Arten wurde in ornithologischen, naturfachkundlichen Gutachten mehrfach belegt.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Die landschaftliche Struktur mit ihren großen Waldflächen, ihren Wiesenflächen und Äckern, angrenzenden Streuobstwiesen sowie dazwischen gelagerten Busch- und Baumstreifen bietet einen vielseitigen Lebensraum </w:t>
      </w:r>
      <w:r w:rsidR="00EC5C9D" w:rsidRPr="00CC096D">
        <w:rPr>
          <w:rFonts w:asciiTheme="minorHAnsi" w:hAnsiTheme="minorHAnsi" w:cstheme="minorHAnsi"/>
        </w:rPr>
        <w:t>für</w:t>
      </w:r>
      <w:r w:rsidRPr="00CC096D">
        <w:rPr>
          <w:rFonts w:asciiTheme="minorHAnsi" w:hAnsiTheme="minorHAnsi" w:cstheme="minorHAnsi"/>
        </w:rPr>
        <w:t xml:space="preserve"> Klein- und Großvögel, auch bieten die großräumigen Acker- und Wiesenflächen ein ideales Nahrungsrevier zahlreicher Vogelarten.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Der Standort im Wald birgt zudem ein besonderes Risiko </w:t>
      </w:r>
      <w:r w:rsidR="00EC5C9D" w:rsidRPr="00CC096D">
        <w:rPr>
          <w:rFonts w:asciiTheme="minorHAnsi" w:hAnsiTheme="minorHAnsi" w:cstheme="minorHAnsi"/>
        </w:rPr>
        <w:t>für</w:t>
      </w:r>
      <w:r w:rsidRPr="00CC096D">
        <w:rPr>
          <w:rFonts w:asciiTheme="minorHAnsi" w:hAnsiTheme="minorHAnsi" w:cstheme="minorHAnsi"/>
        </w:rPr>
        <w:t xml:space="preserve"> dort lebende Fledermausarten. Auch ist die Funktion der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Hochflächen für den Fledermauszug nicht grundlegend erforscht.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Durch den geplanten Standort und der Aufstellung von Windkraftanlagen sind diese Vogelarten und Fledermäuse massiv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gefährdet. In diesem Gebiet wurden Vogelbeobachtungen und naturfachkundliche Untersuchungen 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durchgeführt, die zum Ergebnis hatten, dass in diesem Gebiet eine hohe Dichte von windkraftempfindlichen Arten vorhanden ist. 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Eine Planung, die diese Erkenntnisse nicht berücksichtigt, darf nicht weiterverfolgt werden.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Ich bitte Sie um eine schriftliche </w:t>
      </w:r>
      <w:r w:rsidR="00CC096D">
        <w:rPr>
          <w:rFonts w:asciiTheme="minorHAnsi" w:hAnsiTheme="minorHAnsi" w:cstheme="minorHAnsi"/>
        </w:rPr>
        <w:t>Antwort</w:t>
      </w:r>
      <w:r w:rsidRPr="00CC096D">
        <w:rPr>
          <w:rFonts w:asciiTheme="minorHAnsi" w:hAnsiTheme="minorHAnsi" w:cstheme="minorHAnsi"/>
        </w:rPr>
        <w:t xml:space="preserve"> zu meiner Stellungnahme an meine o.a. Adresse.</w:t>
      </w: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</w:p>
    <w:p w:rsidR="00A779C0" w:rsidRPr="00CC096D" w:rsidRDefault="00A779C0" w:rsidP="00A779C0">
      <w:pPr>
        <w:spacing w:after="8"/>
        <w:ind w:left="-5" w:right="964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>Mit freundlichen Grüßen</w:t>
      </w:r>
      <w:r w:rsidR="00EC5C9D">
        <w:rPr>
          <w:rFonts w:asciiTheme="minorHAnsi" w:hAnsiTheme="minorHAnsi" w:cstheme="minorHAnsi"/>
        </w:rPr>
        <w:t>,</w:t>
      </w:r>
    </w:p>
    <w:p w:rsidR="00203A0C" w:rsidRPr="00CC096D" w:rsidRDefault="00203A0C" w:rsidP="00203A0C">
      <w:pPr>
        <w:spacing w:after="8"/>
        <w:ind w:left="-5" w:right="964"/>
        <w:rPr>
          <w:rFonts w:asciiTheme="minorHAnsi" w:hAnsiTheme="minorHAnsi" w:cstheme="minorHAnsi"/>
        </w:rPr>
      </w:pPr>
    </w:p>
    <w:p w:rsidR="00203A0C" w:rsidRPr="00CC096D" w:rsidRDefault="00203A0C" w:rsidP="00203A0C">
      <w:pPr>
        <w:spacing w:after="8"/>
        <w:ind w:left="-5" w:right="964"/>
        <w:rPr>
          <w:rFonts w:asciiTheme="minorHAnsi" w:hAnsiTheme="minorHAnsi" w:cstheme="minorHAnsi"/>
        </w:rPr>
      </w:pPr>
    </w:p>
    <w:p w:rsidR="00203A0C" w:rsidRPr="00CC096D" w:rsidRDefault="00203A0C" w:rsidP="00203A0C">
      <w:pPr>
        <w:spacing w:after="8"/>
        <w:ind w:left="-5" w:right="964"/>
        <w:rPr>
          <w:rFonts w:asciiTheme="minorHAnsi" w:hAnsiTheme="minorHAnsi" w:cstheme="minorHAnsi"/>
        </w:rPr>
      </w:pPr>
    </w:p>
    <w:p w:rsidR="00203A0C" w:rsidRPr="00CC096D" w:rsidRDefault="00203A0C" w:rsidP="00203A0C">
      <w:pPr>
        <w:spacing w:after="8"/>
        <w:ind w:left="-5" w:right="964"/>
        <w:rPr>
          <w:rFonts w:asciiTheme="minorHAnsi" w:hAnsiTheme="minorHAnsi" w:cstheme="minorHAnsi"/>
        </w:rPr>
      </w:pPr>
    </w:p>
    <w:p w:rsidR="00203A0C" w:rsidRPr="00CC096D" w:rsidRDefault="00203A0C" w:rsidP="00203A0C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CC096D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3128F2" w:rsidRDefault="003128F2" w:rsidP="003128F2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3128F2" w:rsidRDefault="003128F2" w:rsidP="003128F2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CC096D" w:rsidRDefault="003128F2" w:rsidP="003128F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 </w:t>
      </w:r>
    </w:p>
    <w:p w:rsidR="00A0271B" w:rsidRPr="00CC096D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_____________________  </w:t>
      </w:r>
      <w:r w:rsidRPr="00CC096D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CC096D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</w:rPr>
        <w:t xml:space="preserve">Ort, Datum </w:t>
      </w:r>
      <w:r w:rsidRPr="00CC096D">
        <w:rPr>
          <w:rFonts w:asciiTheme="minorHAnsi" w:hAnsiTheme="minorHAnsi" w:cstheme="minorHAnsi"/>
        </w:rPr>
        <w:tab/>
        <w:t xml:space="preserve"> </w:t>
      </w:r>
      <w:r w:rsidRPr="00CC096D">
        <w:rPr>
          <w:rFonts w:asciiTheme="minorHAnsi" w:hAnsiTheme="minorHAnsi" w:cstheme="minorHAnsi"/>
        </w:rPr>
        <w:tab/>
        <w:t xml:space="preserve"> </w:t>
      </w:r>
      <w:r w:rsidRPr="00CC096D">
        <w:rPr>
          <w:rFonts w:asciiTheme="minorHAnsi" w:hAnsiTheme="minorHAnsi" w:cstheme="minorHAnsi"/>
        </w:rPr>
        <w:tab/>
      </w:r>
      <w:r w:rsidR="004E64C9" w:rsidRPr="00CC096D">
        <w:rPr>
          <w:rFonts w:asciiTheme="minorHAnsi" w:hAnsiTheme="minorHAnsi" w:cstheme="minorHAnsi"/>
        </w:rPr>
        <w:t xml:space="preserve">      </w:t>
      </w:r>
      <w:r w:rsidRPr="00CC096D">
        <w:rPr>
          <w:rFonts w:asciiTheme="minorHAnsi" w:hAnsiTheme="minorHAnsi" w:cstheme="minorHAnsi"/>
        </w:rPr>
        <w:t xml:space="preserve">Unterschrift </w:t>
      </w:r>
    </w:p>
    <w:p w:rsidR="00A0271B" w:rsidRPr="00CC096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C096D">
        <w:rPr>
          <w:rFonts w:asciiTheme="minorHAnsi" w:hAnsiTheme="minorHAnsi" w:cstheme="minorHAnsi"/>
          <w:sz w:val="22"/>
        </w:rPr>
        <w:t xml:space="preserve"> </w:t>
      </w:r>
      <w:r w:rsidRPr="00CC096D">
        <w:rPr>
          <w:rFonts w:asciiTheme="minorHAnsi" w:hAnsiTheme="minorHAnsi" w:cstheme="minorHAnsi"/>
          <w:sz w:val="22"/>
        </w:rPr>
        <w:tab/>
      </w:r>
      <w:r w:rsidRPr="00CC096D">
        <w:rPr>
          <w:rFonts w:asciiTheme="minorHAnsi" w:hAnsiTheme="minorHAnsi" w:cstheme="minorHAnsi"/>
          <w:sz w:val="16"/>
        </w:rPr>
        <w:t xml:space="preserve"> </w:t>
      </w:r>
    </w:p>
    <w:p w:rsidR="00A0271B" w:rsidRPr="00CC096D" w:rsidRDefault="00A0271B" w:rsidP="0079744B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CC096D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03A0C"/>
    <w:rsid w:val="00254B0E"/>
    <w:rsid w:val="003128F2"/>
    <w:rsid w:val="003C21F8"/>
    <w:rsid w:val="00442707"/>
    <w:rsid w:val="004E64C9"/>
    <w:rsid w:val="00540535"/>
    <w:rsid w:val="005F3FCC"/>
    <w:rsid w:val="00665A94"/>
    <w:rsid w:val="0076095D"/>
    <w:rsid w:val="0079744B"/>
    <w:rsid w:val="00A0271B"/>
    <w:rsid w:val="00A779C0"/>
    <w:rsid w:val="00CC096D"/>
    <w:rsid w:val="00D5085D"/>
    <w:rsid w:val="00EC5C9D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E02B0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14</cp:revision>
  <cp:lastPrinted>2024-07-14T14:40:00Z</cp:lastPrinted>
  <dcterms:created xsi:type="dcterms:W3CDTF">2024-04-19T09:55:00Z</dcterms:created>
  <dcterms:modified xsi:type="dcterms:W3CDTF">2024-08-06T12:36:00Z</dcterms:modified>
</cp:coreProperties>
</file>