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15AE"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bookmarkStart w:id="0" w:name="_GoBack"/>
      <w:bookmarkEnd w:id="0"/>
      <w:r>
        <w:rPr>
          <w:rFonts w:ascii="Open Sans" w:hAnsi="Open Sans" w:cs="Open Sans"/>
          <w:color w:val="222222"/>
        </w:rPr>
        <w:t>Door Paul Albers, 10 maart 2020.</w:t>
      </w:r>
    </w:p>
    <w:p w14:paraId="40F161D8" w14:textId="77777777" w:rsidR="00254BC7" w:rsidRPr="00254BC7" w:rsidRDefault="00254BC7" w:rsidP="00254BC7">
      <w:pPr>
        <w:pStyle w:val="Normaalweb"/>
        <w:shd w:val="clear" w:color="auto" w:fill="FFFFFF"/>
        <w:spacing w:before="0" w:beforeAutospacing="0" w:after="375" w:afterAutospacing="0" w:line="375" w:lineRule="atLeast"/>
        <w:rPr>
          <w:rFonts w:ascii="Open Sans" w:hAnsi="Open Sans" w:cs="Open Sans"/>
          <w:b/>
          <w:color w:val="222222"/>
        </w:rPr>
      </w:pPr>
      <w:r w:rsidRPr="00254BC7">
        <w:rPr>
          <w:rFonts w:ascii="Open Sans" w:hAnsi="Open Sans" w:cs="Open Sans"/>
          <w:b/>
          <w:color w:val="222222"/>
        </w:rPr>
        <w:t>Homeopathie bij epidemieën</w:t>
      </w:r>
    </w:p>
    <w:p w14:paraId="074366B3"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Het ziek worden heeft niet alleen een verwekker, maar ook een gastheer en omstandigheden nodig waarin het gedijt. Alles nodigt ons uit om breder te kijken. Hier liggen aanvullende mogelijkheden voor preventie en genezing.</w:t>
      </w:r>
    </w:p>
    <w:p w14:paraId="3FC7A297"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Het is nog niet zo lang geleden dat de technische mogelijkheden van de geneeskunde heel beperkt waren. Desondanks hadden de artsen die hun beroep serieus namen al wel de wetenschappelijke houding waarin feitelijk en nauwkeurig onderzoek van de patiënt voorop stond. </w:t>
      </w:r>
    </w:p>
    <w:p w14:paraId="68B55238"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De uitdaging lag er voor hen in om een relatie tussen het ziektebeeld en een geneesmiddel te vinden. Hen lag niet veel anders voor handen dan breed te kijken en de gehele toestand van de patiënt en zijn omstandigheden minutieus in kaart te brengen. </w:t>
      </w:r>
    </w:p>
    <w:p w14:paraId="0F20269B"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Niet het virus of de bacterie stond in het centrum, maar de geheel in kaart gebrachte toestand van de patiënt. Deze moest uitsluitsel geven over de aard van het ziek-zijn. </w:t>
      </w:r>
    </w:p>
    <w:p w14:paraId="5F75D03D"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Dat het lichaam van nature een afweer, een weerbaarheid had sprak vanzelf; er werd in de persoon gezocht naar de reden waarom deze afweer niet naar behoren functioneerde. </w:t>
      </w:r>
    </w:p>
    <w:p w14:paraId="45C29C63"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Waar lag in de betreffende casus de centrale zwakte? De individuele patiënt was het uitgangspunt. Deze moest krachtiger worden, de essentie van de interne onbalans moest opgeheven worden.</w:t>
      </w:r>
    </w:p>
    <w:p w14:paraId="55F64ED7"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In deze eerste dagen van de rationeel onderzoekende geneeskunde, – de tijd waarin de feiten en contoleerbare resultaten belangrijker werden dan overtuigingen of traditie -, heeft de geschiedenis ons een medisch genie gegeven in de persoon van Samuel Hahnemann (1755-1843). </w:t>
      </w:r>
    </w:p>
    <w:p w14:paraId="653B75E1" w14:textId="0D952E49"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lastRenderedPageBreak/>
        <w:t>Hij zocht naar een geneesprincipe dat niet zo zeer de ziekteverwekker</w:t>
      </w:r>
      <w:r w:rsidR="008D524B">
        <w:rPr>
          <w:rFonts w:ascii="Open Sans" w:hAnsi="Open Sans" w:cs="Open Sans"/>
          <w:color w:val="222222"/>
        </w:rPr>
        <w:t>s</w:t>
      </w:r>
      <w:r>
        <w:rPr>
          <w:rFonts w:ascii="Open Sans" w:hAnsi="Open Sans" w:cs="Open Sans"/>
          <w:color w:val="222222"/>
        </w:rPr>
        <w:t xml:space="preserve"> aanpakte (hier was nog maar weinig over bekend), maar een betrouwbare methode die antwoord gaf op de algehele ziektetoestand van de patiënt. </w:t>
      </w:r>
    </w:p>
    <w:p w14:paraId="35262888"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Hahnemanns’ insteek was om de patiënt snel, zacht en duurzaam van het geheel van zijn klachten af te helpen en terug te voeren in een gezonde toestand. Als maatstaf hanteerde hij dat de patiënt zich bij ieder voorschrift telkens in zijn geheel beter diende te voelen.</w:t>
      </w:r>
    </w:p>
    <w:p w14:paraId="13EDC38C" w14:textId="3E0BB6F8"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Deze uiterst empirische Duitse arts ontdekte dat wanneer hij een </w:t>
      </w:r>
      <w:r w:rsidR="008D524B">
        <w:rPr>
          <w:rFonts w:ascii="Open Sans" w:hAnsi="Open Sans" w:cs="Open Sans"/>
          <w:color w:val="222222"/>
        </w:rPr>
        <w:t>substantie</w:t>
      </w:r>
      <w:r>
        <w:rPr>
          <w:rFonts w:ascii="Open Sans" w:hAnsi="Open Sans" w:cs="Open Sans"/>
          <w:color w:val="222222"/>
        </w:rPr>
        <w:t xml:space="preserve"> kon vinden dat in een vergiftigende dosis bij ieder</w:t>
      </w:r>
      <w:r w:rsidR="008D524B">
        <w:rPr>
          <w:rFonts w:ascii="Open Sans" w:hAnsi="Open Sans" w:cs="Open Sans"/>
          <w:color w:val="222222"/>
        </w:rPr>
        <w:t>een</w:t>
      </w:r>
      <w:r>
        <w:rPr>
          <w:rFonts w:ascii="Open Sans" w:hAnsi="Open Sans" w:cs="Open Sans"/>
          <w:color w:val="222222"/>
        </w:rPr>
        <w:t xml:space="preserve"> die symptomen </w:t>
      </w:r>
      <w:r w:rsidR="008D524B">
        <w:rPr>
          <w:rFonts w:ascii="Open Sans" w:hAnsi="Open Sans" w:cs="Open Sans"/>
          <w:color w:val="222222"/>
        </w:rPr>
        <w:t xml:space="preserve">op </w:t>
      </w:r>
      <w:r>
        <w:rPr>
          <w:rFonts w:ascii="Open Sans" w:hAnsi="Open Sans" w:cs="Open Sans"/>
          <w:color w:val="222222"/>
        </w:rPr>
        <w:t>kon oproepen</w:t>
      </w:r>
      <w:r w:rsidR="008D524B">
        <w:rPr>
          <w:rFonts w:ascii="Open Sans" w:hAnsi="Open Sans" w:cs="Open Sans"/>
          <w:color w:val="222222"/>
        </w:rPr>
        <w:t xml:space="preserve"> die de betreffende patiënt spontaan liet zien</w:t>
      </w:r>
      <w:r>
        <w:rPr>
          <w:rFonts w:ascii="Open Sans" w:hAnsi="Open Sans" w:cs="Open Sans"/>
          <w:color w:val="222222"/>
        </w:rPr>
        <w:t xml:space="preserve"> (het vergiftigings/geneesmiddelbeeld), dat deze substantie in een sterk verdunde bewerking, deze patiënt volledig genas. Zijn geneesmethode noemde hij homeopathie. </w:t>
      </w:r>
    </w:p>
    <w:p w14:paraId="2373990B" w14:textId="62771B43"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Niet het wegnemen van een virus maar een analogie vinden tussen ziekte en geneesmiddel. En dan wel op de feitelijke basis van het totaal aan exacte symptomen van de zieke. Deze methode heeft sinds zijn ontstaan een omvangrijke hoeveelheid literatuur nagelaten over methodisch-navolgbaar genezen patiënten.</w:t>
      </w:r>
    </w:p>
    <w:p w14:paraId="24C303E7" w14:textId="0C8A408F"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Dit nieuwe geneesprincipe paste Hahnemann vol vertrouwen ook toe op de patiënten van de vele epidemieën van zijn tijd. Niet alleen bleek hij zeer effectief cholera</w:t>
      </w:r>
      <w:r>
        <w:rPr>
          <w:rStyle w:val="Zwaar"/>
          <w:rFonts w:ascii="Open Sans" w:hAnsi="Open Sans" w:cs="Open Sans"/>
          <w:i/>
          <w:iCs/>
          <w:color w:val="222222"/>
        </w:rPr>
        <w:t>1</w:t>
      </w:r>
      <w:r>
        <w:rPr>
          <w:rFonts w:ascii="Open Sans" w:hAnsi="Open Sans" w:cs="Open Sans"/>
          <w:color w:val="222222"/>
        </w:rPr>
        <w:t>, gele koorts, difterie of een roodvonkepidemie</w:t>
      </w:r>
      <w:r>
        <w:rPr>
          <w:rStyle w:val="Zwaar"/>
          <w:rFonts w:ascii="Open Sans" w:hAnsi="Open Sans" w:cs="Open Sans"/>
          <w:i/>
          <w:iCs/>
          <w:color w:val="222222"/>
        </w:rPr>
        <w:t>2</w:t>
      </w:r>
      <w:r>
        <w:rPr>
          <w:rFonts w:ascii="Open Sans" w:hAnsi="Open Sans" w:cs="Open Sans"/>
          <w:color w:val="222222"/>
        </w:rPr>
        <w:t> het hoofd te kunnen bieden, telkens kwam hij er achter dat voor iedere epidemie slechts één of een paar</w:t>
      </w:r>
      <w:r w:rsidR="00CB06FC">
        <w:rPr>
          <w:rFonts w:ascii="Open Sans" w:hAnsi="Open Sans" w:cs="Open Sans"/>
          <w:color w:val="222222"/>
        </w:rPr>
        <w:t xml:space="preserve"> </w:t>
      </w:r>
      <w:r>
        <w:rPr>
          <w:rFonts w:ascii="Open Sans" w:hAnsi="Open Sans" w:cs="Open Sans"/>
          <w:color w:val="222222"/>
        </w:rPr>
        <w:t xml:space="preserve">geneesmiddelen, volstonden. </w:t>
      </w:r>
    </w:p>
    <w:p w14:paraId="687984A4" w14:textId="1676A099"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Met andere woorden: al de patiënten uit dezelfde epidemie waren min of meer in dezelfde toestand! Ieder liet een </w:t>
      </w:r>
      <w:r w:rsidR="008D524B">
        <w:rPr>
          <w:rFonts w:ascii="Open Sans" w:hAnsi="Open Sans" w:cs="Open Sans"/>
          <w:color w:val="222222"/>
        </w:rPr>
        <w:t>deel</w:t>
      </w:r>
      <w:r>
        <w:rPr>
          <w:rFonts w:ascii="Open Sans" w:hAnsi="Open Sans" w:cs="Open Sans"/>
          <w:color w:val="222222"/>
        </w:rPr>
        <w:t xml:space="preserve"> van de symptomen zien die kenmerkend waren voor dat homeopathische geneesmiddel. </w:t>
      </w:r>
    </w:p>
    <w:p w14:paraId="18E26B9C"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Hahnemann ontdekte dus een grote onderlinge overeenkomst tussen alle slachtoffers van een specifieke epidemie, welke hij op het spoor kwam door de symptomen van de eerste patiënten heel nauwkeurig in kaart te brengen. Deze overeenkomstige toestand benoemde hij als de ‘genus epidemicus’.                   </w:t>
      </w:r>
      <w:r>
        <w:rPr>
          <w:rFonts w:ascii="Open Sans" w:hAnsi="Open Sans" w:cs="Open Sans"/>
          <w:color w:val="222222"/>
        </w:rPr>
        <w:lastRenderedPageBreak/>
        <w:t>Met het hiervoor aangewezen geneesmiddel bleek hij een ingang te hebben gevonden om grote groepen mensen effectief te kunnen helpen.</w:t>
      </w:r>
    </w:p>
    <w:p w14:paraId="414705F4" w14:textId="02959406"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Aanvankelijk zette Hahnemann tijdens zo’n epidemie zijn homeopathisch geneesmiddel alleen in om genezing te brengen bij die mensen die daadwerkelijk </w:t>
      </w:r>
      <w:r w:rsidR="008D524B">
        <w:rPr>
          <w:rFonts w:ascii="Open Sans" w:hAnsi="Open Sans" w:cs="Open Sans"/>
          <w:color w:val="222222"/>
        </w:rPr>
        <w:t>tijdens</w:t>
      </w:r>
      <w:r>
        <w:rPr>
          <w:rFonts w:ascii="Open Sans" w:hAnsi="Open Sans" w:cs="Open Sans"/>
          <w:color w:val="222222"/>
        </w:rPr>
        <w:t xml:space="preserve"> de epidemie ziek werden. Later ontdekte hij dat het geneesmiddel dat kon genezen, ook kon voorkomen dat mensen de ziekteverschijnselen kregen. Binnen gezinnen die voorheen volledig door de epidemie geveld werden, kon hij nu voorkomen dat de andere gezinsleden na de eerste uitbraak hetzelfde overkwam. Een verdere verspreiding van de epidemie werd op deze manier aan banden gelegd.</w:t>
      </w:r>
    </w:p>
    <w:p w14:paraId="5CBC4A04" w14:textId="77777777" w:rsidR="00254BC7" w:rsidRPr="00254BC7" w:rsidRDefault="00254BC7" w:rsidP="00254BC7">
      <w:pPr>
        <w:pStyle w:val="Normaalweb"/>
        <w:shd w:val="clear" w:color="auto" w:fill="FFFFFF"/>
        <w:spacing w:before="0" w:beforeAutospacing="0" w:after="375" w:afterAutospacing="0" w:line="375" w:lineRule="atLeast"/>
        <w:rPr>
          <w:rFonts w:ascii="Open Sans" w:hAnsi="Open Sans" w:cs="Open Sans"/>
          <w:b/>
          <w:color w:val="222222"/>
        </w:rPr>
      </w:pPr>
      <w:r w:rsidRPr="00254BC7">
        <w:rPr>
          <w:rFonts w:ascii="Open Sans" w:hAnsi="Open Sans" w:cs="Open Sans"/>
          <w:b/>
          <w:color w:val="222222"/>
        </w:rPr>
        <w:t xml:space="preserve">Juist door zulke successen werd de homeopathische geneeswijze zeer populair onder Amerikaanse artsen aan het begin van de vorige eeuw. Ongeveer een derde van de artsen praktiseerden homeopathie! </w:t>
      </w:r>
    </w:p>
    <w:p w14:paraId="3E705644" w14:textId="7A5EA5BA" w:rsidR="00254BC7" w:rsidRDefault="00572D13"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Met name tijdens de</w:t>
      </w:r>
      <w:r w:rsidR="00254BC7">
        <w:rPr>
          <w:rFonts w:ascii="Open Sans" w:hAnsi="Open Sans" w:cs="Open Sans"/>
          <w:color w:val="222222"/>
        </w:rPr>
        <w:t xml:space="preserve"> Spaanse griep van 1918, die wereldwijd 20-40 miljoen doden eiste, werden er indrukwekkende resultaten geboekt. </w:t>
      </w:r>
    </w:p>
    <w:p w14:paraId="76AA4E3C" w14:textId="77777777"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Ter illustratie: tegenover 26.000 gevallen onder homeopathische behandeling die een mortaliteit van 1,05% lieten zien, stonden 24.000 patiënten onder reguliere behandeling met een sterftepercentage van 28,2%. </w:t>
      </w:r>
      <w:r>
        <w:rPr>
          <w:rStyle w:val="Zwaar"/>
          <w:rFonts w:ascii="Open Sans" w:hAnsi="Open Sans" w:cs="Open Sans"/>
          <w:i/>
          <w:iCs/>
          <w:color w:val="222222"/>
        </w:rPr>
        <w:t>3</w:t>
      </w:r>
      <w:r>
        <w:rPr>
          <w:rFonts w:ascii="Open Sans" w:hAnsi="Open Sans" w:cs="Open Sans"/>
          <w:color w:val="222222"/>
        </w:rPr>
        <w:t> Hoewel andere cijfers een mortaliteit van 10-20% onder reguliere behandeling liet zien blijven de verschillen significant.</w:t>
      </w:r>
    </w:p>
    <w:p w14:paraId="7E884456" w14:textId="64CAD218"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De vaardigheid tot het in kaart brengen van zo’n epidemisch ziektebeeld vraagt evenwel een professionele training die ook beslist scherpzinnigheid, </w:t>
      </w:r>
      <w:r w:rsidR="008D524B">
        <w:rPr>
          <w:rFonts w:ascii="Open Sans" w:hAnsi="Open Sans" w:cs="Open Sans"/>
          <w:color w:val="222222"/>
        </w:rPr>
        <w:t xml:space="preserve">opmerkzaamheid, </w:t>
      </w:r>
      <w:r>
        <w:rPr>
          <w:rFonts w:ascii="Open Sans" w:hAnsi="Open Sans" w:cs="Open Sans"/>
          <w:color w:val="222222"/>
        </w:rPr>
        <w:t xml:space="preserve">therapeutische vaardigheden, kennis en oefening vooraf veronderstelt. </w:t>
      </w:r>
    </w:p>
    <w:p w14:paraId="4CB290DA" w14:textId="3DED60E8" w:rsidR="00254BC7" w:rsidRDefault="008D524B"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Om maar wat voorbeelden te geven, d</w:t>
      </w:r>
      <w:r w:rsidR="00254BC7">
        <w:rPr>
          <w:rFonts w:ascii="Open Sans" w:hAnsi="Open Sans" w:cs="Open Sans"/>
          <w:color w:val="222222"/>
        </w:rPr>
        <w:t>it onderzoek aan het bed hield in: de invloeden van de luchtvochtigheid, het seizoen, de levensfase, het eetpatroon, de zwakte van bepaalde organen, opmerkelijke anatomie, evenals de houding waarin een patiënt zich comfortabel voelde, zijn overgevoeligheden, de aard van zijn uitscheidingen, de links- of rechtszijdigheid van de klachten, zijn ongewone stemming</w:t>
      </w:r>
      <w:r>
        <w:rPr>
          <w:rFonts w:ascii="Open Sans" w:hAnsi="Open Sans" w:cs="Open Sans"/>
          <w:color w:val="222222"/>
        </w:rPr>
        <w:t>, zijn dromen van de voorgaande nacht</w:t>
      </w:r>
      <w:r w:rsidR="00254BC7">
        <w:rPr>
          <w:rFonts w:ascii="Open Sans" w:hAnsi="Open Sans" w:cs="Open Sans"/>
          <w:color w:val="222222"/>
        </w:rPr>
        <w:t xml:space="preserve"> en zijn opmerkelijke gedrag.</w:t>
      </w:r>
    </w:p>
    <w:p w14:paraId="796BCD8A" w14:textId="4658F063"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De opkomst van de farmaceutische geneeskunde met de eenvoudig toe te passen sulfapreparaten, </w:t>
      </w:r>
      <w:r w:rsidR="008D524B">
        <w:rPr>
          <w:rFonts w:ascii="Open Sans" w:hAnsi="Open Sans" w:cs="Open Sans"/>
          <w:color w:val="222222"/>
        </w:rPr>
        <w:t xml:space="preserve">de </w:t>
      </w:r>
      <w:r>
        <w:rPr>
          <w:rFonts w:ascii="Open Sans" w:hAnsi="Open Sans" w:cs="Open Sans"/>
          <w:color w:val="222222"/>
        </w:rPr>
        <w:t xml:space="preserve">antibiotica en uiteindelijk het omvangrijk arsenaal aan vaccins, welke dus allen gericht zijn op de ziekteverwekker en niet primair op de ziektetoestand, </w:t>
      </w:r>
      <w:r w:rsidRPr="00254BC7">
        <w:rPr>
          <w:rFonts w:ascii="Open Sans" w:hAnsi="Open Sans" w:cs="Open Sans"/>
          <w:i/>
          <w:color w:val="222222"/>
        </w:rPr>
        <w:t>leek</w:t>
      </w:r>
      <w:r>
        <w:rPr>
          <w:rFonts w:ascii="Open Sans" w:hAnsi="Open Sans" w:cs="Open Sans"/>
          <w:color w:val="222222"/>
        </w:rPr>
        <w:t xml:space="preserve"> deze training overbodig te maken. Het heeft de homeopathische benadering snel in de vergetelheid gebracht.</w:t>
      </w:r>
    </w:p>
    <w:p w14:paraId="37B918E0" w14:textId="5C6CBE48"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Sinds de jaren 70 van de vorige eeuw beleeft de homeopathie een duidelijke revival. Dit heeft erin geresulteerd dat er langzamerhand weer voldoende goed opgeleide homeopaten zijn die hun specifieke kwaliteiten,</w:t>
      </w:r>
      <w:r w:rsidR="00DD4410">
        <w:rPr>
          <w:rFonts w:ascii="Open Sans" w:hAnsi="Open Sans" w:cs="Open Sans"/>
          <w:color w:val="222222"/>
        </w:rPr>
        <w:t xml:space="preserve"> </w:t>
      </w:r>
      <w:r w:rsidRPr="00DD4410">
        <w:rPr>
          <w:rFonts w:ascii="Open Sans" w:hAnsi="Open Sans" w:cs="Open Sans"/>
          <w:color w:val="000000" w:themeColor="text1"/>
        </w:rPr>
        <w:t>vanuit een niet-gangbare medische insteek</w:t>
      </w:r>
      <w:r>
        <w:rPr>
          <w:rFonts w:ascii="Open Sans" w:hAnsi="Open Sans" w:cs="Open Sans"/>
          <w:color w:val="222222"/>
        </w:rPr>
        <w:t xml:space="preserve">, in kunnen zetten </w:t>
      </w:r>
      <w:r w:rsidR="00DD4410" w:rsidRPr="00DD4410">
        <w:rPr>
          <w:rFonts w:ascii="Open Sans" w:hAnsi="Open Sans" w:cs="Open Sans"/>
          <w:color w:val="000000" w:themeColor="text1"/>
        </w:rPr>
        <w:t>voor</w:t>
      </w:r>
      <w:r w:rsidRPr="00DD4410">
        <w:rPr>
          <w:rFonts w:ascii="Open Sans" w:hAnsi="Open Sans" w:cs="Open Sans"/>
          <w:color w:val="000000" w:themeColor="text1"/>
        </w:rPr>
        <w:t xml:space="preserve"> </w:t>
      </w:r>
      <w:r>
        <w:rPr>
          <w:rFonts w:ascii="Open Sans" w:hAnsi="Open Sans" w:cs="Open Sans"/>
          <w:color w:val="222222"/>
        </w:rPr>
        <w:t xml:space="preserve">preventieve en curatieve maatregelen bij een epidemie. </w:t>
      </w:r>
    </w:p>
    <w:p w14:paraId="52FC1906" w14:textId="0E66D94B" w:rsidR="00254BC7" w:rsidRDefault="00254BC7" w:rsidP="00254BC7">
      <w:pPr>
        <w:pStyle w:val="Normaalweb"/>
        <w:shd w:val="clear" w:color="auto" w:fill="FFFFFF"/>
        <w:spacing w:before="0" w:beforeAutospacing="0" w:after="375" w:afterAutospacing="0" w:line="375" w:lineRule="atLeast"/>
        <w:rPr>
          <w:rFonts w:ascii="Open Sans" w:hAnsi="Open Sans" w:cs="Open Sans"/>
          <w:color w:val="222222"/>
        </w:rPr>
      </w:pPr>
      <w:r>
        <w:rPr>
          <w:rFonts w:ascii="Open Sans" w:hAnsi="Open Sans" w:cs="Open Sans"/>
          <w:color w:val="222222"/>
        </w:rPr>
        <w:t xml:space="preserve">Homeopaten wisselen momenteel wereldwijd hun ervaringen uit om ook van deze kant een bijdrage te kunnen leveren. </w:t>
      </w:r>
    </w:p>
    <w:p w14:paraId="2C58D83E" w14:textId="77777777" w:rsidR="00254BC7" w:rsidRPr="008D524B" w:rsidRDefault="00254BC7" w:rsidP="00254BC7">
      <w:pPr>
        <w:pStyle w:val="Normaalweb"/>
        <w:shd w:val="clear" w:color="auto" w:fill="FFFFFF"/>
        <w:spacing w:before="0" w:beforeAutospacing="0" w:after="375" w:afterAutospacing="0" w:line="375" w:lineRule="atLeast"/>
        <w:rPr>
          <w:rFonts w:ascii="Open Sans" w:hAnsi="Open Sans" w:cs="Open Sans"/>
          <w:color w:val="222222"/>
          <w:lang w:val="en-IN"/>
        </w:rPr>
      </w:pPr>
      <w:r w:rsidRPr="008D524B">
        <w:rPr>
          <w:rStyle w:val="Zwaar"/>
          <w:rFonts w:ascii="Open Sans" w:hAnsi="Open Sans" w:cs="Open Sans"/>
          <w:color w:val="222222"/>
          <w:lang w:val="en-IN"/>
        </w:rPr>
        <w:t>1</w:t>
      </w:r>
      <w:r w:rsidRPr="008D524B">
        <w:rPr>
          <w:rFonts w:ascii="Open Sans" w:hAnsi="Open Sans" w:cs="Open Sans"/>
          <w:color w:val="222222"/>
          <w:lang w:val="en-IN"/>
        </w:rPr>
        <w:t> S. Hahnemann: Cure and Prevention of Scarlett Fever. Gotha (pamphlet), 1801 – R. Dudgeon-The lesser writings of Samuel Hahnemann, 2001</w:t>
      </w:r>
    </w:p>
    <w:p w14:paraId="676C8CED" w14:textId="77777777" w:rsidR="00254BC7" w:rsidRPr="008D524B" w:rsidRDefault="00254BC7" w:rsidP="00254BC7">
      <w:pPr>
        <w:pStyle w:val="Normaalweb"/>
        <w:shd w:val="clear" w:color="auto" w:fill="FFFFFF"/>
        <w:spacing w:before="0" w:beforeAutospacing="0" w:after="375" w:afterAutospacing="0" w:line="375" w:lineRule="atLeast"/>
        <w:rPr>
          <w:rFonts w:ascii="Open Sans" w:hAnsi="Open Sans" w:cs="Open Sans"/>
          <w:color w:val="222222"/>
          <w:lang w:val="en-IN"/>
        </w:rPr>
      </w:pPr>
      <w:r w:rsidRPr="008D524B">
        <w:rPr>
          <w:rStyle w:val="Zwaar"/>
          <w:rFonts w:ascii="Open Sans" w:hAnsi="Open Sans" w:cs="Open Sans"/>
          <w:color w:val="222222"/>
          <w:lang w:val="en-IN"/>
        </w:rPr>
        <w:t>2</w:t>
      </w:r>
      <w:r w:rsidRPr="008D524B">
        <w:rPr>
          <w:rFonts w:ascii="Open Sans" w:hAnsi="Open Sans" w:cs="Open Sans"/>
          <w:color w:val="222222"/>
          <w:lang w:val="en-IN"/>
        </w:rPr>
        <w:t> S. Hahnemann: Cure and Prevention of Asiatic Cholera. Archiv für Hömeopatischer Heilkunst, 1831– R. Dudgeon-The lesser writings of Samuel Hahnemann, 2001</w:t>
      </w:r>
    </w:p>
    <w:p w14:paraId="4A674819" w14:textId="77777777" w:rsidR="00254BC7" w:rsidRPr="008D524B" w:rsidRDefault="00254BC7" w:rsidP="00254BC7">
      <w:pPr>
        <w:pStyle w:val="Normaalweb"/>
        <w:shd w:val="clear" w:color="auto" w:fill="FFFFFF"/>
        <w:spacing w:before="0" w:beforeAutospacing="0" w:after="375" w:afterAutospacing="0" w:line="375" w:lineRule="atLeast"/>
        <w:rPr>
          <w:rFonts w:ascii="Open Sans" w:hAnsi="Open Sans" w:cs="Open Sans"/>
          <w:color w:val="222222"/>
          <w:lang w:val="en-IN"/>
        </w:rPr>
      </w:pPr>
      <w:r w:rsidRPr="008D524B">
        <w:rPr>
          <w:rStyle w:val="Zwaar"/>
          <w:rFonts w:ascii="Open Sans" w:hAnsi="Open Sans" w:cs="Open Sans"/>
          <w:color w:val="222222"/>
          <w:lang w:val="en-IN"/>
        </w:rPr>
        <w:t>3</w:t>
      </w:r>
      <w:r w:rsidRPr="008D524B">
        <w:rPr>
          <w:rFonts w:ascii="Open Sans" w:hAnsi="Open Sans" w:cs="Open Sans"/>
          <w:color w:val="000000" w:themeColor="text1"/>
          <w:lang w:val="en-IN"/>
        </w:rPr>
        <w:t> </w:t>
      </w:r>
      <w:hyperlink r:id="rId5" w:history="1">
        <w:r w:rsidRPr="008D524B">
          <w:rPr>
            <w:rStyle w:val="Hyperlink"/>
            <w:rFonts w:ascii="Open Sans" w:hAnsi="Open Sans" w:cs="Open Sans"/>
            <w:color w:val="000000" w:themeColor="text1"/>
            <w:lang w:val="en-IN"/>
          </w:rPr>
          <w:t>https://www.researchgate.net/publication/228340927_Scientific_framework_of_homeopathy_Evidence- based_Homeopathy</w:t>
        </w:r>
      </w:hyperlink>
    </w:p>
    <w:p w14:paraId="74EC7EAA" w14:textId="77777777" w:rsidR="00CB06FC" w:rsidRDefault="00CB06FC">
      <w:pPr>
        <w:rPr>
          <w:rFonts w:ascii="Open Sans" w:hAnsi="Open Sans" w:cs="Open Sans"/>
          <w:sz w:val="24"/>
          <w:szCs w:val="24"/>
          <w:lang w:val="en-IN"/>
        </w:rPr>
      </w:pPr>
    </w:p>
    <w:p w14:paraId="7745C56A" w14:textId="20BC5A9A" w:rsidR="00A17132" w:rsidRPr="00CB06FC" w:rsidRDefault="00CB06FC">
      <w:pPr>
        <w:rPr>
          <w:rFonts w:ascii="Open Sans" w:hAnsi="Open Sans" w:cs="Open Sans"/>
          <w:sz w:val="24"/>
          <w:szCs w:val="24"/>
        </w:rPr>
      </w:pPr>
      <w:r w:rsidRPr="00CB06FC">
        <w:rPr>
          <w:rFonts w:ascii="Open Sans" w:hAnsi="Open Sans" w:cs="Open Sans"/>
          <w:sz w:val="24"/>
          <w:szCs w:val="24"/>
        </w:rPr>
        <w:t>Naschrift 15 februari 2022</w:t>
      </w:r>
    </w:p>
    <w:p w14:paraId="1A88A440" w14:textId="1E0DDAA6" w:rsidR="00CB06FC" w:rsidRDefault="00CB06FC">
      <w:pPr>
        <w:rPr>
          <w:rFonts w:ascii="Open Sans" w:hAnsi="Open Sans" w:cs="Open Sans"/>
          <w:sz w:val="24"/>
          <w:szCs w:val="24"/>
        </w:rPr>
      </w:pPr>
      <w:r w:rsidRPr="00CB06FC">
        <w:rPr>
          <w:rFonts w:ascii="Open Sans" w:hAnsi="Open Sans" w:cs="Open Sans"/>
          <w:sz w:val="24"/>
          <w:szCs w:val="24"/>
        </w:rPr>
        <w:t xml:space="preserve">Na bijna 2 jaar behandelen van patiënten </w:t>
      </w:r>
      <w:r>
        <w:rPr>
          <w:rFonts w:ascii="Open Sans" w:hAnsi="Open Sans" w:cs="Open Sans"/>
          <w:sz w:val="24"/>
          <w:szCs w:val="24"/>
        </w:rPr>
        <w:t>waarbij een Covid-19 coronavirus vastgesteld werd</w:t>
      </w:r>
      <w:r w:rsidR="001106DB">
        <w:rPr>
          <w:rFonts w:ascii="Open Sans" w:hAnsi="Open Sans" w:cs="Open Sans"/>
          <w:sz w:val="24"/>
          <w:szCs w:val="24"/>
        </w:rPr>
        <w:t>,</w:t>
      </w:r>
      <w:r>
        <w:rPr>
          <w:rFonts w:ascii="Open Sans" w:hAnsi="Open Sans" w:cs="Open Sans"/>
          <w:sz w:val="24"/>
          <w:szCs w:val="24"/>
        </w:rPr>
        <w:t xml:space="preserve"> blijkt een enkelvoudige homeopathische profylaxe niet te vinden. Dit wil zeggen dat </w:t>
      </w:r>
      <w:r w:rsidR="001106DB">
        <w:rPr>
          <w:rFonts w:ascii="Open Sans" w:hAnsi="Open Sans" w:cs="Open Sans"/>
          <w:sz w:val="24"/>
          <w:szCs w:val="24"/>
        </w:rPr>
        <w:t xml:space="preserve">niet </w:t>
      </w:r>
      <w:r>
        <w:rPr>
          <w:rFonts w:ascii="Open Sans" w:hAnsi="Open Sans" w:cs="Open Sans"/>
          <w:sz w:val="24"/>
          <w:szCs w:val="24"/>
        </w:rPr>
        <w:t xml:space="preserve">alle Covid-patiënten in </w:t>
      </w:r>
      <w:r w:rsidR="004A1F30">
        <w:rPr>
          <w:rFonts w:ascii="Open Sans" w:hAnsi="Open Sans" w:cs="Open Sans"/>
          <w:sz w:val="24"/>
          <w:szCs w:val="24"/>
        </w:rPr>
        <w:t>een</w:t>
      </w:r>
      <w:r>
        <w:rPr>
          <w:rFonts w:ascii="Open Sans" w:hAnsi="Open Sans" w:cs="Open Sans"/>
          <w:sz w:val="24"/>
          <w:szCs w:val="24"/>
        </w:rPr>
        <w:t>zelfde ziektetoestand terecht komen</w:t>
      </w:r>
      <w:r w:rsidR="00914100">
        <w:rPr>
          <w:rFonts w:ascii="Open Sans" w:hAnsi="Open Sans" w:cs="Open Sans"/>
          <w:sz w:val="24"/>
          <w:szCs w:val="24"/>
        </w:rPr>
        <w:t>!</w:t>
      </w:r>
      <w:r>
        <w:rPr>
          <w:rFonts w:ascii="Open Sans" w:hAnsi="Open Sans" w:cs="Open Sans"/>
          <w:sz w:val="24"/>
          <w:szCs w:val="24"/>
        </w:rPr>
        <w:t xml:space="preserve"> </w:t>
      </w:r>
    </w:p>
    <w:p w14:paraId="4118E08E" w14:textId="6FA95040" w:rsidR="001106DB" w:rsidRDefault="004A1F30">
      <w:pPr>
        <w:rPr>
          <w:rFonts w:ascii="Open Sans" w:hAnsi="Open Sans" w:cs="Open Sans"/>
          <w:sz w:val="24"/>
          <w:szCs w:val="24"/>
        </w:rPr>
      </w:pPr>
      <w:r>
        <w:rPr>
          <w:rFonts w:ascii="Open Sans" w:hAnsi="Open Sans" w:cs="Open Sans"/>
          <w:sz w:val="24"/>
          <w:szCs w:val="24"/>
        </w:rPr>
        <w:t xml:space="preserve">Een aantal algemene symptomen kunnen </w:t>
      </w:r>
      <w:r w:rsidR="00914100">
        <w:rPr>
          <w:rFonts w:ascii="Open Sans" w:hAnsi="Open Sans" w:cs="Open Sans"/>
          <w:sz w:val="24"/>
          <w:szCs w:val="24"/>
        </w:rPr>
        <w:t>weliswaar</w:t>
      </w:r>
      <w:r>
        <w:rPr>
          <w:rFonts w:ascii="Open Sans" w:hAnsi="Open Sans" w:cs="Open Sans"/>
          <w:sz w:val="24"/>
          <w:szCs w:val="24"/>
        </w:rPr>
        <w:t xml:space="preserve"> frequent op de voorgrond treden, bij nauwkeurig medisch onderzoek blijkt er veel individuele variatie onder de patiënten</w:t>
      </w:r>
      <w:r w:rsidR="00914100">
        <w:rPr>
          <w:rFonts w:ascii="Open Sans" w:hAnsi="Open Sans" w:cs="Open Sans"/>
          <w:sz w:val="24"/>
          <w:szCs w:val="24"/>
        </w:rPr>
        <w:t xml:space="preserve"> aanwezig</w:t>
      </w:r>
      <w:r>
        <w:rPr>
          <w:rFonts w:ascii="Open Sans" w:hAnsi="Open Sans" w:cs="Open Sans"/>
          <w:sz w:val="24"/>
          <w:szCs w:val="24"/>
        </w:rPr>
        <w:t xml:space="preserve">. </w:t>
      </w:r>
      <w:r w:rsidR="00914100">
        <w:rPr>
          <w:rFonts w:ascii="Open Sans" w:hAnsi="Open Sans" w:cs="Open Sans"/>
          <w:sz w:val="24"/>
          <w:szCs w:val="24"/>
        </w:rPr>
        <w:t>Verschillende p</w:t>
      </w:r>
      <w:r w:rsidR="001106DB">
        <w:rPr>
          <w:rFonts w:ascii="Open Sans" w:hAnsi="Open Sans" w:cs="Open Sans"/>
          <w:sz w:val="24"/>
          <w:szCs w:val="24"/>
        </w:rPr>
        <w:t xml:space="preserve">atiënten blijken </w:t>
      </w:r>
      <w:r w:rsidR="00914100">
        <w:rPr>
          <w:rFonts w:ascii="Open Sans" w:hAnsi="Open Sans" w:cs="Open Sans"/>
          <w:sz w:val="24"/>
          <w:szCs w:val="24"/>
        </w:rPr>
        <w:t xml:space="preserve">verschillende </w:t>
      </w:r>
      <w:r w:rsidR="001106DB">
        <w:rPr>
          <w:rFonts w:ascii="Open Sans" w:hAnsi="Open Sans" w:cs="Open Sans"/>
          <w:sz w:val="24"/>
          <w:szCs w:val="24"/>
        </w:rPr>
        <w:t>homeopathische geneesmiddelen nodig te hebben om de infectie te boven te komen.</w:t>
      </w:r>
    </w:p>
    <w:p w14:paraId="127BF90B" w14:textId="2DA698B8" w:rsidR="00CB06FC" w:rsidRDefault="00CB06FC">
      <w:pPr>
        <w:rPr>
          <w:rFonts w:ascii="Open Sans" w:hAnsi="Open Sans" w:cs="Open Sans"/>
          <w:sz w:val="24"/>
          <w:szCs w:val="24"/>
        </w:rPr>
      </w:pPr>
      <w:r>
        <w:rPr>
          <w:rFonts w:ascii="Open Sans" w:hAnsi="Open Sans" w:cs="Open Sans"/>
          <w:sz w:val="24"/>
          <w:szCs w:val="24"/>
        </w:rPr>
        <w:t xml:space="preserve">In homeopathische zin kunnen we niet van een ware epidemie spreken maar moeten we constateren dat de individuele onderliggende constitutie net als bij een griep mede bepalend is voor de aard van het ziek zijn. Er is </w:t>
      </w:r>
      <w:r w:rsidR="00A5171F">
        <w:rPr>
          <w:rFonts w:ascii="Open Sans" w:hAnsi="Open Sans" w:cs="Open Sans"/>
          <w:sz w:val="24"/>
          <w:szCs w:val="24"/>
        </w:rPr>
        <w:t xml:space="preserve">simpel </w:t>
      </w:r>
      <w:r>
        <w:rPr>
          <w:rFonts w:ascii="Open Sans" w:hAnsi="Open Sans" w:cs="Open Sans"/>
          <w:sz w:val="24"/>
          <w:szCs w:val="24"/>
        </w:rPr>
        <w:t xml:space="preserve">geen eenduidig klinisch ziektebeeld waarmee </w:t>
      </w:r>
      <w:r w:rsidR="001106DB">
        <w:rPr>
          <w:rFonts w:ascii="Open Sans" w:hAnsi="Open Sans" w:cs="Open Sans"/>
          <w:sz w:val="24"/>
          <w:szCs w:val="24"/>
        </w:rPr>
        <w:t xml:space="preserve">een Covid-infectie geïdentificeerd kan worden, ook al zou eenzelfde ziekteverwekker dit misschien </w:t>
      </w:r>
      <w:r w:rsidR="00DC5B51">
        <w:rPr>
          <w:rFonts w:ascii="Open Sans" w:hAnsi="Open Sans" w:cs="Open Sans"/>
          <w:sz w:val="24"/>
          <w:szCs w:val="24"/>
        </w:rPr>
        <w:t>kunnen</w:t>
      </w:r>
      <w:r w:rsidR="001106DB">
        <w:rPr>
          <w:rFonts w:ascii="Open Sans" w:hAnsi="Open Sans" w:cs="Open Sans"/>
          <w:sz w:val="24"/>
          <w:szCs w:val="24"/>
        </w:rPr>
        <w:t xml:space="preserve"> veronderstellen.</w:t>
      </w:r>
      <w:r w:rsidR="004A1F30">
        <w:rPr>
          <w:rFonts w:ascii="Open Sans" w:hAnsi="Open Sans" w:cs="Open Sans"/>
          <w:sz w:val="24"/>
          <w:szCs w:val="24"/>
        </w:rPr>
        <w:t xml:space="preserve"> Er blijkt </w:t>
      </w:r>
      <w:r w:rsidR="00914100">
        <w:rPr>
          <w:rFonts w:ascii="Open Sans" w:hAnsi="Open Sans" w:cs="Open Sans"/>
          <w:sz w:val="24"/>
          <w:szCs w:val="24"/>
        </w:rPr>
        <w:t xml:space="preserve">dus </w:t>
      </w:r>
      <w:r w:rsidR="00DC5B51">
        <w:rPr>
          <w:rFonts w:ascii="Open Sans" w:hAnsi="Open Sans" w:cs="Open Sans"/>
          <w:sz w:val="24"/>
          <w:szCs w:val="24"/>
        </w:rPr>
        <w:t xml:space="preserve">in de huidige situatie </w:t>
      </w:r>
      <w:r w:rsidR="004A1F30">
        <w:rPr>
          <w:rFonts w:ascii="Open Sans" w:hAnsi="Open Sans" w:cs="Open Sans"/>
          <w:sz w:val="24"/>
          <w:szCs w:val="24"/>
        </w:rPr>
        <w:t>g</w:t>
      </w:r>
      <w:r w:rsidR="00DC5B51">
        <w:rPr>
          <w:rFonts w:ascii="Open Sans" w:hAnsi="Open Sans" w:cs="Open Sans"/>
          <w:sz w:val="24"/>
          <w:szCs w:val="24"/>
        </w:rPr>
        <w:t>éé</w:t>
      </w:r>
      <w:r w:rsidR="004A1F30">
        <w:rPr>
          <w:rFonts w:ascii="Open Sans" w:hAnsi="Open Sans" w:cs="Open Sans"/>
          <w:sz w:val="24"/>
          <w:szCs w:val="24"/>
        </w:rPr>
        <w:t>n homeopathische profylaxe voor Covid te bestaan die door één geneesmiddel bewerkstelligd kan worden!</w:t>
      </w:r>
      <w:r w:rsidR="00DC5B51">
        <w:rPr>
          <w:rFonts w:ascii="Open Sans" w:hAnsi="Open Sans" w:cs="Open Sans"/>
          <w:sz w:val="24"/>
          <w:szCs w:val="24"/>
        </w:rPr>
        <w:t xml:space="preserve"> De patiënten van vlees en bloed laten dit zien!</w:t>
      </w:r>
    </w:p>
    <w:p w14:paraId="252FA597" w14:textId="4BD2BA62" w:rsidR="00A5171F" w:rsidRDefault="004A1F30">
      <w:pPr>
        <w:rPr>
          <w:rFonts w:ascii="Open Sans" w:hAnsi="Open Sans" w:cs="Open Sans"/>
          <w:sz w:val="24"/>
          <w:szCs w:val="24"/>
        </w:rPr>
      </w:pPr>
      <w:r>
        <w:rPr>
          <w:rFonts w:ascii="Open Sans" w:hAnsi="Open Sans" w:cs="Open Sans"/>
          <w:sz w:val="24"/>
          <w:szCs w:val="24"/>
        </w:rPr>
        <w:t>Als Covid ons iets laat zien is dat mensen op een individuele manier gebukt gaan onder deze virusinfectie. Het is aan de eerste lijngeneeskunde om de patiënten op de best mogelijke manier in hun ziekte bij te staan. Huisartsen, homeopaten, natuurgeneeskundigen en in tweede instantie de specialisten en verplegend personeel horen hier de lijnen uit te zetten.</w:t>
      </w:r>
    </w:p>
    <w:p w14:paraId="72760FDE" w14:textId="59A00016" w:rsidR="00A82A55" w:rsidRDefault="00914100" w:rsidP="00DD4410">
      <w:pPr>
        <w:rPr>
          <w:rFonts w:ascii="Open Sans" w:hAnsi="Open Sans" w:cs="Open Sans"/>
          <w:sz w:val="24"/>
          <w:szCs w:val="24"/>
        </w:rPr>
      </w:pPr>
      <w:r>
        <w:rPr>
          <w:rFonts w:ascii="Open Sans" w:hAnsi="Open Sans" w:cs="Open Sans"/>
          <w:sz w:val="24"/>
          <w:szCs w:val="24"/>
        </w:rPr>
        <w:t>Het fundamentele</w:t>
      </w:r>
      <w:r w:rsidR="00D30437">
        <w:rPr>
          <w:rFonts w:ascii="Open Sans" w:hAnsi="Open Sans" w:cs="Open Sans"/>
          <w:sz w:val="24"/>
          <w:szCs w:val="24"/>
        </w:rPr>
        <w:t xml:space="preserve"> probleem is niet iets statistisch, </w:t>
      </w:r>
      <w:r w:rsidR="00DD4410">
        <w:rPr>
          <w:rFonts w:ascii="Open Sans" w:hAnsi="Open Sans" w:cs="Open Sans"/>
          <w:sz w:val="24"/>
          <w:szCs w:val="24"/>
        </w:rPr>
        <w:t>het is het geheel aan menselijk lijden dat aan deze virusinfecties verbonden is.</w:t>
      </w:r>
    </w:p>
    <w:p w14:paraId="4DFED2D3" w14:textId="77777777" w:rsidR="00DD4410" w:rsidRDefault="00A82A55">
      <w:pPr>
        <w:rPr>
          <w:rFonts w:ascii="Open Sans" w:hAnsi="Open Sans" w:cs="Open Sans"/>
          <w:sz w:val="24"/>
          <w:szCs w:val="24"/>
        </w:rPr>
      </w:pPr>
      <w:r>
        <w:rPr>
          <w:rFonts w:ascii="Open Sans" w:hAnsi="Open Sans" w:cs="Open Sans"/>
          <w:sz w:val="24"/>
          <w:szCs w:val="24"/>
        </w:rPr>
        <w:t xml:space="preserve">Wanneer we de ‘Covid-epidemie’ </w:t>
      </w:r>
      <w:r w:rsidR="00DD4410">
        <w:rPr>
          <w:rFonts w:ascii="Open Sans" w:hAnsi="Open Sans" w:cs="Open Sans"/>
          <w:sz w:val="24"/>
          <w:szCs w:val="24"/>
        </w:rPr>
        <w:t>opnieuw</w:t>
      </w:r>
      <w:r>
        <w:rPr>
          <w:rFonts w:ascii="Open Sans" w:hAnsi="Open Sans" w:cs="Open Sans"/>
          <w:sz w:val="24"/>
          <w:szCs w:val="24"/>
        </w:rPr>
        <w:t xml:space="preserve"> willen zien als een griep, dan is dit niet om de mogelijke ernst ervan </w:t>
      </w:r>
      <w:r w:rsidR="00760310">
        <w:rPr>
          <w:rFonts w:ascii="Open Sans" w:hAnsi="Open Sans" w:cs="Open Sans"/>
          <w:sz w:val="24"/>
          <w:szCs w:val="24"/>
        </w:rPr>
        <w:t xml:space="preserve">onder de tafel te schuiven, maar om de ziekte opnieuw persoonlijk </w:t>
      </w:r>
      <w:r w:rsidR="00DD4410">
        <w:rPr>
          <w:rFonts w:ascii="Open Sans" w:hAnsi="Open Sans" w:cs="Open Sans"/>
          <w:sz w:val="24"/>
          <w:szCs w:val="24"/>
        </w:rPr>
        <w:t>te willen benaderen</w:t>
      </w:r>
      <w:r w:rsidR="00760310">
        <w:rPr>
          <w:rFonts w:ascii="Open Sans" w:hAnsi="Open Sans" w:cs="Open Sans"/>
          <w:sz w:val="24"/>
          <w:szCs w:val="24"/>
        </w:rPr>
        <w:t xml:space="preserve">. </w:t>
      </w:r>
      <w:r w:rsidR="00D30437">
        <w:rPr>
          <w:rFonts w:ascii="Open Sans" w:hAnsi="Open Sans" w:cs="Open Sans"/>
          <w:sz w:val="24"/>
          <w:szCs w:val="24"/>
        </w:rPr>
        <w:t xml:space="preserve">Lijden dat </w:t>
      </w:r>
      <w:r w:rsidR="00DD4410">
        <w:rPr>
          <w:rFonts w:ascii="Open Sans" w:hAnsi="Open Sans" w:cs="Open Sans"/>
          <w:sz w:val="24"/>
          <w:szCs w:val="24"/>
        </w:rPr>
        <w:t xml:space="preserve">dus primair </w:t>
      </w:r>
      <w:r w:rsidR="00D30437">
        <w:rPr>
          <w:rFonts w:ascii="Open Sans" w:hAnsi="Open Sans" w:cs="Open Sans"/>
          <w:sz w:val="24"/>
          <w:szCs w:val="24"/>
        </w:rPr>
        <w:t xml:space="preserve">binnen de zorg opgepakt kan en moet worden. </w:t>
      </w:r>
      <w:r w:rsidR="00760310">
        <w:rPr>
          <w:rFonts w:ascii="Open Sans" w:hAnsi="Open Sans" w:cs="Open Sans"/>
          <w:sz w:val="24"/>
          <w:szCs w:val="24"/>
        </w:rPr>
        <w:t xml:space="preserve">De overheid of wetenschapper hoort </w:t>
      </w:r>
      <w:r w:rsidR="00D30437">
        <w:rPr>
          <w:rFonts w:ascii="Open Sans" w:hAnsi="Open Sans" w:cs="Open Sans"/>
          <w:sz w:val="24"/>
          <w:szCs w:val="24"/>
        </w:rPr>
        <w:t xml:space="preserve">als principe </w:t>
      </w:r>
      <w:r w:rsidR="00760310">
        <w:rPr>
          <w:rFonts w:ascii="Open Sans" w:hAnsi="Open Sans" w:cs="Open Sans"/>
          <w:sz w:val="24"/>
          <w:szCs w:val="24"/>
        </w:rPr>
        <w:t xml:space="preserve">niet de regie te voeren inzake gezondheid en ziekte. </w:t>
      </w:r>
    </w:p>
    <w:p w14:paraId="6E09362A" w14:textId="131E44FA" w:rsidR="00760310" w:rsidRDefault="00DD4410">
      <w:pPr>
        <w:rPr>
          <w:rFonts w:ascii="Open Sans" w:hAnsi="Open Sans" w:cs="Open Sans"/>
          <w:sz w:val="24"/>
          <w:szCs w:val="24"/>
        </w:rPr>
      </w:pPr>
      <w:r>
        <w:rPr>
          <w:rFonts w:ascii="Open Sans" w:hAnsi="Open Sans" w:cs="Open Sans"/>
          <w:sz w:val="24"/>
          <w:szCs w:val="24"/>
        </w:rPr>
        <w:t xml:space="preserve">Geneeskunde rust uiteindelijk altijd op het individualiseren. Hiervoor zullen we breed moeten gaan kijken, alle factoren in ogenschouw nemen en multicausaliteit als uitgangspunt moeten nemen. </w:t>
      </w:r>
    </w:p>
    <w:p w14:paraId="0B48D934" w14:textId="55934AE5" w:rsidR="00DD4410" w:rsidRDefault="00DD4410">
      <w:pPr>
        <w:rPr>
          <w:rFonts w:ascii="Open Sans" w:hAnsi="Open Sans" w:cs="Open Sans"/>
          <w:sz w:val="24"/>
          <w:szCs w:val="24"/>
        </w:rPr>
      </w:pPr>
      <w:r>
        <w:rPr>
          <w:rFonts w:ascii="Open Sans" w:hAnsi="Open Sans" w:cs="Open Sans"/>
          <w:sz w:val="24"/>
          <w:szCs w:val="24"/>
        </w:rPr>
        <w:t>Naast het virus bepalen ook de omstandigheden en de persoonlijke gesteldheid het ziektebeeld.</w:t>
      </w:r>
    </w:p>
    <w:p w14:paraId="0BFC332B" w14:textId="77777777" w:rsidR="001106DB" w:rsidRPr="00CB06FC" w:rsidRDefault="001106DB">
      <w:pPr>
        <w:rPr>
          <w:rFonts w:ascii="Open Sans" w:hAnsi="Open Sans" w:cs="Open Sans"/>
          <w:sz w:val="24"/>
          <w:szCs w:val="24"/>
        </w:rPr>
      </w:pPr>
    </w:p>
    <w:sectPr w:rsidR="001106DB" w:rsidRPr="00CB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C7"/>
    <w:rsid w:val="001106DB"/>
    <w:rsid w:val="00254BC7"/>
    <w:rsid w:val="002C0D9B"/>
    <w:rsid w:val="004A1F30"/>
    <w:rsid w:val="00521272"/>
    <w:rsid w:val="00572D13"/>
    <w:rsid w:val="00760310"/>
    <w:rsid w:val="007C31CD"/>
    <w:rsid w:val="008D524B"/>
    <w:rsid w:val="00914100"/>
    <w:rsid w:val="00A5171F"/>
    <w:rsid w:val="00A82A55"/>
    <w:rsid w:val="00A85AAD"/>
    <w:rsid w:val="00AC3B15"/>
    <w:rsid w:val="00B620C4"/>
    <w:rsid w:val="00CB06FC"/>
    <w:rsid w:val="00D30437"/>
    <w:rsid w:val="00DC5B51"/>
    <w:rsid w:val="00DD4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4B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54BC7"/>
    <w:rPr>
      <w:b/>
      <w:bCs/>
    </w:rPr>
  </w:style>
  <w:style w:type="character" w:styleId="Hyperlink">
    <w:name w:val="Hyperlink"/>
    <w:basedOn w:val="Standaardalinea-lettertype"/>
    <w:uiPriority w:val="99"/>
    <w:semiHidden/>
    <w:unhideWhenUsed/>
    <w:rsid w:val="00254BC7"/>
    <w:rPr>
      <w:color w:val="0000FF"/>
      <w:u w:val="single"/>
    </w:rPr>
  </w:style>
  <w:style w:type="character" w:styleId="Verwijzingopmerking">
    <w:name w:val="annotation reference"/>
    <w:basedOn w:val="Standaardalinea-lettertype"/>
    <w:uiPriority w:val="99"/>
    <w:semiHidden/>
    <w:unhideWhenUsed/>
    <w:rsid w:val="00572D13"/>
    <w:rPr>
      <w:sz w:val="16"/>
      <w:szCs w:val="16"/>
    </w:rPr>
  </w:style>
  <w:style w:type="paragraph" w:styleId="Tekstopmerking">
    <w:name w:val="annotation text"/>
    <w:basedOn w:val="Standaard"/>
    <w:link w:val="TekstopmerkingChar"/>
    <w:uiPriority w:val="99"/>
    <w:semiHidden/>
    <w:unhideWhenUsed/>
    <w:rsid w:val="00572D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2D13"/>
    <w:rPr>
      <w:sz w:val="20"/>
      <w:szCs w:val="20"/>
    </w:rPr>
  </w:style>
  <w:style w:type="paragraph" w:styleId="Onderwerpvanopmerking">
    <w:name w:val="annotation subject"/>
    <w:basedOn w:val="Tekstopmerking"/>
    <w:next w:val="Tekstopmerking"/>
    <w:link w:val="OnderwerpvanopmerkingChar"/>
    <w:uiPriority w:val="99"/>
    <w:semiHidden/>
    <w:unhideWhenUsed/>
    <w:rsid w:val="00572D13"/>
    <w:rPr>
      <w:b/>
      <w:bCs/>
    </w:rPr>
  </w:style>
  <w:style w:type="character" w:customStyle="1" w:styleId="OnderwerpvanopmerkingChar">
    <w:name w:val="Onderwerp van opmerking Char"/>
    <w:basedOn w:val="TekstopmerkingChar"/>
    <w:link w:val="Onderwerpvanopmerking"/>
    <w:uiPriority w:val="99"/>
    <w:semiHidden/>
    <w:rsid w:val="00572D13"/>
    <w:rPr>
      <w:b/>
      <w:bCs/>
      <w:sz w:val="20"/>
      <w:szCs w:val="20"/>
    </w:rPr>
  </w:style>
  <w:style w:type="paragraph" w:styleId="Ballontekst">
    <w:name w:val="Balloon Text"/>
    <w:basedOn w:val="Standaard"/>
    <w:link w:val="BallontekstChar"/>
    <w:uiPriority w:val="99"/>
    <w:semiHidden/>
    <w:unhideWhenUsed/>
    <w:rsid w:val="00572D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4B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54BC7"/>
    <w:rPr>
      <w:b/>
      <w:bCs/>
    </w:rPr>
  </w:style>
  <w:style w:type="character" w:styleId="Hyperlink">
    <w:name w:val="Hyperlink"/>
    <w:basedOn w:val="Standaardalinea-lettertype"/>
    <w:uiPriority w:val="99"/>
    <w:semiHidden/>
    <w:unhideWhenUsed/>
    <w:rsid w:val="00254BC7"/>
    <w:rPr>
      <w:color w:val="0000FF"/>
      <w:u w:val="single"/>
    </w:rPr>
  </w:style>
  <w:style w:type="character" w:styleId="Verwijzingopmerking">
    <w:name w:val="annotation reference"/>
    <w:basedOn w:val="Standaardalinea-lettertype"/>
    <w:uiPriority w:val="99"/>
    <w:semiHidden/>
    <w:unhideWhenUsed/>
    <w:rsid w:val="00572D13"/>
    <w:rPr>
      <w:sz w:val="16"/>
      <w:szCs w:val="16"/>
    </w:rPr>
  </w:style>
  <w:style w:type="paragraph" w:styleId="Tekstopmerking">
    <w:name w:val="annotation text"/>
    <w:basedOn w:val="Standaard"/>
    <w:link w:val="TekstopmerkingChar"/>
    <w:uiPriority w:val="99"/>
    <w:semiHidden/>
    <w:unhideWhenUsed/>
    <w:rsid w:val="00572D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2D13"/>
    <w:rPr>
      <w:sz w:val="20"/>
      <w:szCs w:val="20"/>
    </w:rPr>
  </w:style>
  <w:style w:type="paragraph" w:styleId="Onderwerpvanopmerking">
    <w:name w:val="annotation subject"/>
    <w:basedOn w:val="Tekstopmerking"/>
    <w:next w:val="Tekstopmerking"/>
    <w:link w:val="OnderwerpvanopmerkingChar"/>
    <w:uiPriority w:val="99"/>
    <w:semiHidden/>
    <w:unhideWhenUsed/>
    <w:rsid w:val="00572D13"/>
    <w:rPr>
      <w:b/>
      <w:bCs/>
    </w:rPr>
  </w:style>
  <w:style w:type="character" w:customStyle="1" w:styleId="OnderwerpvanopmerkingChar">
    <w:name w:val="Onderwerp van opmerking Char"/>
    <w:basedOn w:val="TekstopmerkingChar"/>
    <w:link w:val="Onderwerpvanopmerking"/>
    <w:uiPriority w:val="99"/>
    <w:semiHidden/>
    <w:rsid w:val="00572D13"/>
    <w:rPr>
      <w:b/>
      <w:bCs/>
      <w:sz w:val="20"/>
      <w:szCs w:val="20"/>
    </w:rPr>
  </w:style>
  <w:style w:type="paragraph" w:styleId="Ballontekst">
    <w:name w:val="Balloon Text"/>
    <w:basedOn w:val="Standaard"/>
    <w:link w:val="BallontekstChar"/>
    <w:uiPriority w:val="99"/>
    <w:semiHidden/>
    <w:unhideWhenUsed/>
    <w:rsid w:val="00572D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ublication/228340927_Scientific_framework_of_homeopathy_Evidence-%20based_Homeopath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dc:creator>
  <cp:lastModifiedBy>M. K</cp:lastModifiedBy>
  <cp:revision>2</cp:revision>
  <dcterms:created xsi:type="dcterms:W3CDTF">2022-02-18T09:19:00Z</dcterms:created>
  <dcterms:modified xsi:type="dcterms:W3CDTF">2022-02-18T09:19:00Z</dcterms:modified>
</cp:coreProperties>
</file>