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5101" w14:textId="77777777" w:rsidR="00213875" w:rsidRPr="00462A4A" w:rsidRDefault="00213875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  <w:sz w:val="22"/>
          <w:szCs w:val="22"/>
        </w:rPr>
      </w:pPr>
      <w:r w:rsidRPr="00462A4A">
        <w:rPr>
          <w:b/>
          <w:sz w:val="22"/>
          <w:szCs w:val="22"/>
        </w:rPr>
        <w:t xml:space="preserve">Die Parteien wirken </w:t>
      </w:r>
      <w:r w:rsidR="00C909D2">
        <w:rPr>
          <w:b/>
          <w:sz w:val="22"/>
          <w:szCs w:val="22"/>
        </w:rPr>
        <w:t>an</w:t>
      </w:r>
      <w:r w:rsidRPr="00462A4A">
        <w:rPr>
          <w:b/>
          <w:sz w:val="22"/>
          <w:szCs w:val="22"/>
        </w:rPr>
        <w:t xml:space="preserve"> der politischen Willensbildung des Volkes mit (Art. 21 GG) –</w:t>
      </w:r>
    </w:p>
    <w:p w14:paraId="1C8B8961" w14:textId="77777777" w:rsidR="00213875" w:rsidRPr="00462A4A" w:rsidRDefault="00C22FE9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  <w:sz w:val="22"/>
          <w:szCs w:val="22"/>
        </w:rPr>
      </w:pPr>
      <w:r w:rsidRPr="00462A4A">
        <w:rPr>
          <w:b/>
          <w:sz w:val="22"/>
          <w:szCs w:val="22"/>
        </w:rPr>
        <w:t xml:space="preserve">wie kann dieses Postulat </w:t>
      </w:r>
      <w:r w:rsidR="00EA58F8">
        <w:rPr>
          <w:b/>
          <w:sz w:val="22"/>
          <w:szCs w:val="22"/>
        </w:rPr>
        <w:t xml:space="preserve">wieder </w:t>
      </w:r>
      <w:r w:rsidRPr="00462A4A">
        <w:rPr>
          <w:b/>
          <w:sz w:val="22"/>
          <w:szCs w:val="22"/>
        </w:rPr>
        <w:t xml:space="preserve">belebt werden </w:t>
      </w:r>
      <w:r w:rsidR="00213875" w:rsidRPr="00462A4A">
        <w:rPr>
          <w:b/>
          <w:sz w:val="22"/>
          <w:szCs w:val="22"/>
        </w:rPr>
        <w:t>?</w:t>
      </w:r>
    </w:p>
    <w:p w14:paraId="302204F0" w14:textId="7F00A579" w:rsidR="0045163A" w:rsidRPr="00FE0403" w:rsidRDefault="0045163A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sz w:val="22"/>
          <w:szCs w:val="22"/>
        </w:rPr>
      </w:pPr>
      <w:r w:rsidRPr="00FE0403">
        <w:rPr>
          <w:sz w:val="22"/>
          <w:szCs w:val="22"/>
        </w:rPr>
        <w:t xml:space="preserve">Konzept für </w:t>
      </w:r>
      <w:r w:rsidR="00B622EA" w:rsidRPr="00FE0403">
        <w:rPr>
          <w:sz w:val="22"/>
          <w:szCs w:val="22"/>
        </w:rPr>
        <w:t xml:space="preserve">ein Politisches Forum </w:t>
      </w:r>
      <w:r w:rsidR="00C909D2" w:rsidRPr="00FE0403">
        <w:rPr>
          <w:sz w:val="22"/>
          <w:szCs w:val="22"/>
        </w:rPr>
        <w:t>"Mehr Mut zur Tat"</w:t>
      </w:r>
      <w:r w:rsidR="003C5A7A">
        <w:rPr>
          <w:sz w:val="22"/>
          <w:szCs w:val="22"/>
        </w:rPr>
        <w:t xml:space="preserve"> (2018)</w:t>
      </w:r>
    </w:p>
    <w:p w14:paraId="24243598" w14:textId="77777777" w:rsidR="00213875" w:rsidRPr="00462A4A" w:rsidRDefault="00213875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sz w:val="22"/>
          <w:szCs w:val="22"/>
        </w:rPr>
      </w:pPr>
    </w:p>
    <w:p w14:paraId="1C28C9DC" w14:textId="77777777" w:rsidR="00C22FE9" w:rsidRPr="00462A4A" w:rsidRDefault="00C22FE9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sz w:val="22"/>
          <w:szCs w:val="22"/>
        </w:rPr>
      </w:pPr>
    </w:p>
    <w:p w14:paraId="63D4B4E4" w14:textId="77777777" w:rsidR="001C00AC" w:rsidRDefault="007F29D2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 xml:space="preserve">Das </w:t>
      </w:r>
      <w:r w:rsidR="004D55FC" w:rsidRPr="00462A4A">
        <w:rPr>
          <w:sz w:val="22"/>
          <w:szCs w:val="22"/>
        </w:rPr>
        <w:t xml:space="preserve">nach wie vor faszinierende </w:t>
      </w:r>
      <w:r w:rsidRPr="00462A4A">
        <w:rPr>
          <w:sz w:val="22"/>
          <w:szCs w:val="22"/>
        </w:rPr>
        <w:t xml:space="preserve">europäische Projekt der Freizügigkeit (Reisefreiheit, freier Handel, </w:t>
      </w:r>
      <w:r w:rsidR="00267FB9" w:rsidRPr="00462A4A">
        <w:rPr>
          <w:sz w:val="22"/>
          <w:szCs w:val="22"/>
        </w:rPr>
        <w:t>Niederlassungsfreiheit</w:t>
      </w:r>
      <w:r w:rsidRPr="00462A4A">
        <w:rPr>
          <w:sz w:val="22"/>
          <w:szCs w:val="22"/>
        </w:rPr>
        <w:t xml:space="preserve">, Anerkennung von Bildungsabschlüssen, freier Kapitaltransfer) </w:t>
      </w:r>
      <w:r w:rsidR="003B7C03">
        <w:rPr>
          <w:sz w:val="22"/>
          <w:szCs w:val="22"/>
        </w:rPr>
        <w:t>und das jahre</w:t>
      </w:r>
      <w:r w:rsidR="003B7C03">
        <w:rPr>
          <w:sz w:val="22"/>
          <w:szCs w:val="22"/>
        </w:rPr>
        <w:softHyphen/>
        <w:t xml:space="preserve">lang erprobte friedliche Zusammenleben der europäischen Völker </w:t>
      </w:r>
      <w:r w:rsidRPr="00462A4A">
        <w:rPr>
          <w:sz w:val="22"/>
          <w:szCs w:val="22"/>
        </w:rPr>
        <w:t xml:space="preserve">wird zunehmend konterkariert durch immer mehr </w:t>
      </w:r>
      <w:r w:rsidR="003B7C03">
        <w:rPr>
          <w:sz w:val="22"/>
          <w:szCs w:val="22"/>
        </w:rPr>
        <w:t xml:space="preserve">Vergemeinschaftung </w:t>
      </w:r>
      <w:r w:rsidRPr="00462A4A">
        <w:rPr>
          <w:sz w:val="22"/>
          <w:szCs w:val="22"/>
        </w:rPr>
        <w:t xml:space="preserve">und </w:t>
      </w:r>
      <w:r w:rsidR="00FE21A0">
        <w:rPr>
          <w:sz w:val="22"/>
          <w:szCs w:val="22"/>
        </w:rPr>
        <w:t>zunehmende</w:t>
      </w:r>
      <w:r w:rsidRPr="00462A4A">
        <w:rPr>
          <w:sz w:val="22"/>
          <w:szCs w:val="22"/>
        </w:rPr>
        <w:t xml:space="preserve"> bürokratische </w:t>
      </w:r>
      <w:r w:rsidR="003B7C03">
        <w:rPr>
          <w:sz w:val="22"/>
          <w:szCs w:val="22"/>
        </w:rPr>
        <w:t>EU-</w:t>
      </w:r>
      <w:r w:rsidRPr="00462A4A">
        <w:rPr>
          <w:sz w:val="22"/>
          <w:szCs w:val="22"/>
        </w:rPr>
        <w:t>Regel</w:t>
      </w:r>
      <w:r w:rsidR="003B7C03">
        <w:rPr>
          <w:sz w:val="22"/>
          <w:szCs w:val="22"/>
        </w:rPr>
        <w:t>u</w:t>
      </w:r>
      <w:r w:rsidRPr="00462A4A">
        <w:rPr>
          <w:sz w:val="22"/>
          <w:szCs w:val="22"/>
        </w:rPr>
        <w:t>n</w:t>
      </w:r>
      <w:r w:rsidR="003B7C03">
        <w:rPr>
          <w:sz w:val="22"/>
          <w:szCs w:val="22"/>
        </w:rPr>
        <w:t>gen</w:t>
      </w:r>
      <w:r w:rsidR="00926E4A" w:rsidRPr="00462A4A">
        <w:rPr>
          <w:sz w:val="22"/>
          <w:szCs w:val="22"/>
        </w:rPr>
        <w:t xml:space="preserve">. Die </w:t>
      </w:r>
      <w:r w:rsidR="003B7C03">
        <w:rPr>
          <w:sz w:val="22"/>
          <w:szCs w:val="22"/>
        </w:rPr>
        <w:t xml:space="preserve">vertraglich festgelegten </w:t>
      </w:r>
      <w:r w:rsidRPr="00462A4A">
        <w:rPr>
          <w:sz w:val="22"/>
          <w:szCs w:val="22"/>
        </w:rPr>
        <w:t>europäi</w:t>
      </w:r>
      <w:r w:rsidR="00137FAE">
        <w:rPr>
          <w:sz w:val="22"/>
          <w:szCs w:val="22"/>
        </w:rPr>
        <w:softHyphen/>
      </w:r>
      <w:r w:rsidRPr="00462A4A">
        <w:rPr>
          <w:sz w:val="22"/>
          <w:szCs w:val="22"/>
        </w:rPr>
        <w:t>schen Werte der Subsidiarität (die EU macht nur das, was die Staaten nicht alleine können</w:t>
      </w:r>
      <w:r w:rsidR="00EC783D" w:rsidRPr="00462A4A">
        <w:rPr>
          <w:sz w:val="22"/>
          <w:szCs w:val="22"/>
        </w:rPr>
        <w:t xml:space="preserve"> – </w:t>
      </w:r>
      <w:r w:rsidRPr="00462A4A">
        <w:rPr>
          <w:sz w:val="22"/>
          <w:szCs w:val="22"/>
        </w:rPr>
        <w:t xml:space="preserve">Art. 5 Abs. 2 des EU-Vertrages) und des Nicht-Haftens für fremde Staats- und Bankenschulden (Art. 103 des </w:t>
      </w:r>
      <w:r w:rsidR="00926E4A" w:rsidRPr="00462A4A">
        <w:rPr>
          <w:sz w:val="22"/>
          <w:szCs w:val="22"/>
        </w:rPr>
        <w:t>EG-</w:t>
      </w:r>
      <w:r w:rsidRPr="00462A4A">
        <w:rPr>
          <w:sz w:val="22"/>
          <w:szCs w:val="22"/>
        </w:rPr>
        <w:t>Vertrags) werden kaum noch beachtet.</w:t>
      </w:r>
      <w:r w:rsidR="00571E15" w:rsidRPr="00462A4A">
        <w:rPr>
          <w:sz w:val="22"/>
          <w:szCs w:val="22"/>
        </w:rPr>
        <w:t xml:space="preserve"> </w:t>
      </w:r>
      <w:r w:rsidR="004D55FC" w:rsidRPr="00462A4A">
        <w:rPr>
          <w:sz w:val="22"/>
          <w:szCs w:val="22"/>
        </w:rPr>
        <w:t>Wo gemein</w:t>
      </w:r>
      <w:r w:rsidR="004D55FC" w:rsidRPr="00462A4A">
        <w:rPr>
          <w:sz w:val="22"/>
          <w:szCs w:val="22"/>
        </w:rPr>
        <w:softHyphen/>
        <w:t>sames Handeln nötig ist, z.B. i</w:t>
      </w:r>
      <w:r w:rsidR="00571E15" w:rsidRPr="00462A4A">
        <w:rPr>
          <w:sz w:val="22"/>
          <w:szCs w:val="22"/>
        </w:rPr>
        <w:t xml:space="preserve">m Bereich der </w:t>
      </w:r>
      <w:r w:rsidR="003B7C03">
        <w:rPr>
          <w:sz w:val="22"/>
          <w:szCs w:val="22"/>
        </w:rPr>
        <w:t xml:space="preserve">Klimapolitik, der Immigration, der Außenpolitik und der </w:t>
      </w:r>
      <w:r w:rsidR="00571E15" w:rsidRPr="00462A4A">
        <w:rPr>
          <w:sz w:val="22"/>
          <w:szCs w:val="22"/>
        </w:rPr>
        <w:t>Verteidigung</w:t>
      </w:r>
      <w:r w:rsidR="004D55FC" w:rsidRPr="00462A4A">
        <w:rPr>
          <w:sz w:val="22"/>
          <w:szCs w:val="22"/>
        </w:rPr>
        <w:t>,</w:t>
      </w:r>
      <w:r w:rsidRPr="00462A4A">
        <w:rPr>
          <w:sz w:val="22"/>
          <w:szCs w:val="22"/>
        </w:rPr>
        <w:t xml:space="preserve"> </w:t>
      </w:r>
      <w:r w:rsidR="00571E15" w:rsidRPr="00462A4A">
        <w:rPr>
          <w:sz w:val="22"/>
          <w:szCs w:val="22"/>
        </w:rPr>
        <w:t xml:space="preserve">kommt </w:t>
      </w:r>
      <w:r w:rsidR="003B7C03">
        <w:rPr>
          <w:sz w:val="22"/>
          <w:szCs w:val="22"/>
        </w:rPr>
        <w:t xml:space="preserve">die EU </w:t>
      </w:r>
      <w:r w:rsidR="004D55FC" w:rsidRPr="00462A4A">
        <w:rPr>
          <w:sz w:val="22"/>
          <w:szCs w:val="22"/>
        </w:rPr>
        <w:t xml:space="preserve">aber </w:t>
      </w:r>
      <w:r w:rsidR="00571E15" w:rsidRPr="00462A4A">
        <w:rPr>
          <w:sz w:val="22"/>
          <w:szCs w:val="22"/>
        </w:rPr>
        <w:t>kaum voran</w:t>
      </w:r>
      <w:r w:rsidR="00462A4A">
        <w:rPr>
          <w:sz w:val="22"/>
          <w:szCs w:val="22"/>
        </w:rPr>
        <w:t xml:space="preserve">. </w:t>
      </w:r>
    </w:p>
    <w:p w14:paraId="722C82F7" w14:textId="77777777" w:rsidR="003B7C03" w:rsidRDefault="003B7C03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30A92C67" w14:textId="77777777" w:rsidR="003B7C03" w:rsidRPr="00462A4A" w:rsidRDefault="003B7C03" w:rsidP="003B7C0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>Die Niedrigzinspolitik der EZB bewirkt eine Umverteilung "von unten nach oben". Die Sparer werden im Vergleich zu früheren Zeiten um Zinseinnahmen in Höhe von 5</w:t>
      </w:r>
      <w:r w:rsidR="00742983">
        <w:rPr>
          <w:sz w:val="22"/>
          <w:szCs w:val="22"/>
        </w:rPr>
        <w:t>5</w:t>
      </w:r>
      <w:r w:rsidRPr="00462A4A">
        <w:rPr>
          <w:sz w:val="22"/>
          <w:szCs w:val="22"/>
        </w:rPr>
        <w:t xml:space="preserve"> Mrd. Euro</w:t>
      </w:r>
      <w:r w:rsidRPr="00462A4A">
        <w:rPr>
          <w:rStyle w:val="Endnotenzeichen"/>
          <w:sz w:val="22"/>
          <w:szCs w:val="22"/>
        </w:rPr>
        <w:endnoteReference w:id="1"/>
      </w:r>
      <w:r w:rsidRPr="00462A4A">
        <w:rPr>
          <w:sz w:val="22"/>
          <w:szCs w:val="22"/>
        </w:rPr>
        <w:t xml:space="preserve"> gebracht; private und betriebliche Altersvorsorge und Lebensversicherungen haben große Probleme. Profitieren tun die Ver</w:t>
      </w:r>
      <w:r w:rsidR="00CB24DB">
        <w:rPr>
          <w:sz w:val="22"/>
          <w:szCs w:val="22"/>
        </w:rPr>
        <w:softHyphen/>
      </w:r>
      <w:r w:rsidRPr="00462A4A">
        <w:rPr>
          <w:sz w:val="22"/>
          <w:szCs w:val="22"/>
        </w:rPr>
        <w:t xml:space="preserve">mögensbesitzer und der Staat; die Zinsersparnis </w:t>
      </w:r>
      <w:r>
        <w:rPr>
          <w:sz w:val="22"/>
          <w:szCs w:val="22"/>
        </w:rPr>
        <w:t xml:space="preserve">im Bundeshaushalt </w:t>
      </w:r>
      <w:r w:rsidRPr="00462A4A">
        <w:rPr>
          <w:sz w:val="22"/>
          <w:szCs w:val="22"/>
        </w:rPr>
        <w:t xml:space="preserve">beträgt ca. </w:t>
      </w:r>
      <w:r>
        <w:rPr>
          <w:sz w:val="22"/>
          <w:szCs w:val="22"/>
        </w:rPr>
        <w:t>4</w:t>
      </w:r>
      <w:r w:rsidRPr="00462A4A">
        <w:rPr>
          <w:sz w:val="22"/>
          <w:szCs w:val="22"/>
        </w:rPr>
        <w:t>5 Mrd. Euro pro Jahr.</w:t>
      </w:r>
      <w:r w:rsidRPr="00462A4A">
        <w:rPr>
          <w:rStyle w:val="Endnotenzeichen"/>
          <w:sz w:val="22"/>
          <w:szCs w:val="22"/>
        </w:rPr>
        <w:endnoteReference w:id="2"/>
      </w:r>
      <w:r w:rsidRPr="00462A4A">
        <w:rPr>
          <w:sz w:val="22"/>
          <w:szCs w:val="22"/>
        </w:rPr>
        <w:t xml:space="preserve">  </w:t>
      </w:r>
    </w:p>
    <w:p w14:paraId="651929D5" w14:textId="77777777" w:rsidR="004F1CB3" w:rsidRPr="00462A4A" w:rsidRDefault="004F1CB3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1166B5FC" w14:textId="77777777" w:rsidR="007F29D2" w:rsidRPr="00462A4A" w:rsidRDefault="0037008E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926E4A" w:rsidRPr="00462A4A">
        <w:rPr>
          <w:sz w:val="22"/>
          <w:szCs w:val="22"/>
        </w:rPr>
        <w:t xml:space="preserve">n der </w:t>
      </w:r>
      <w:r w:rsidR="007F29D2" w:rsidRPr="00462A4A">
        <w:rPr>
          <w:sz w:val="22"/>
          <w:szCs w:val="22"/>
        </w:rPr>
        <w:t>Flüchtlingspolitik</w:t>
      </w:r>
      <w:r w:rsidR="00926E4A" w:rsidRPr="00462A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 nicht der heiß diskutierte </w:t>
      </w:r>
      <w:r w:rsidR="00926E4A" w:rsidRPr="00462A4A">
        <w:rPr>
          <w:sz w:val="22"/>
          <w:szCs w:val="22"/>
        </w:rPr>
        <w:t>Familien</w:t>
      </w:r>
      <w:r>
        <w:rPr>
          <w:sz w:val="22"/>
          <w:szCs w:val="22"/>
        </w:rPr>
        <w:softHyphen/>
      </w:r>
      <w:r w:rsidR="00926E4A" w:rsidRPr="00462A4A">
        <w:rPr>
          <w:sz w:val="22"/>
          <w:szCs w:val="22"/>
        </w:rPr>
        <w:t>nachz</w:t>
      </w:r>
      <w:r>
        <w:rPr>
          <w:sz w:val="22"/>
          <w:szCs w:val="22"/>
        </w:rPr>
        <w:t>u</w:t>
      </w:r>
      <w:r w:rsidR="00926E4A" w:rsidRPr="00462A4A">
        <w:rPr>
          <w:sz w:val="22"/>
          <w:szCs w:val="22"/>
        </w:rPr>
        <w:t>g</w:t>
      </w:r>
      <w:r>
        <w:rPr>
          <w:sz w:val="22"/>
          <w:szCs w:val="22"/>
        </w:rPr>
        <w:t xml:space="preserve"> das Entscheidende</w:t>
      </w:r>
      <w:r w:rsidR="00926E4A" w:rsidRPr="00462A4A">
        <w:rPr>
          <w:sz w:val="22"/>
          <w:szCs w:val="22"/>
        </w:rPr>
        <w:t>, sondern wirkungsvolle</w:t>
      </w:r>
      <w:r>
        <w:rPr>
          <w:sz w:val="22"/>
          <w:szCs w:val="22"/>
        </w:rPr>
        <w:t xml:space="preserve">s Handeln </w:t>
      </w:r>
      <w:r w:rsidR="00926E4A" w:rsidRPr="00462A4A">
        <w:rPr>
          <w:sz w:val="22"/>
          <w:szCs w:val="22"/>
        </w:rPr>
        <w:t>zur Integration der Immigranten. Die meisten Bürge</w:t>
      </w:r>
      <w:r>
        <w:rPr>
          <w:sz w:val="22"/>
          <w:szCs w:val="22"/>
        </w:rPr>
        <w:t>r</w:t>
      </w:r>
      <w:r w:rsidR="00FE21A0">
        <w:rPr>
          <w:sz w:val="22"/>
          <w:szCs w:val="22"/>
        </w:rPr>
        <w:t>innen und Bürger</w:t>
      </w:r>
      <w:r w:rsidR="00926E4A" w:rsidRPr="00462A4A">
        <w:rPr>
          <w:sz w:val="22"/>
          <w:szCs w:val="22"/>
        </w:rPr>
        <w:t xml:space="preserve"> sind immer noch bereit, denjenigen zu helfen, die sich hier integrieren und ein neues Leben aufbauen wollen. Wer sich </w:t>
      </w:r>
      <w:r w:rsidR="00137FAE">
        <w:rPr>
          <w:sz w:val="22"/>
          <w:szCs w:val="22"/>
        </w:rPr>
        <w:t xml:space="preserve">aber </w:t>
      </w:r>
      <w:r w:rsidR="00926E4A" w:rsidRPr="00462A4A">
        <w:rPr>
          <w:sz w:val="22"/>
          <w:szCs w:val="22"/>
        </w:rPr>
        <w:t xml:space="preserve">nicht integrieren will oder kann, soll Deutschland wieder verlassen. </w:t>
      </w:r>
      <w:r w:rsidR="00571E15" w:rsidRPr="00462A4A">
        <w:rPr>
          <w:sz w:val="22"/>
          <w:szCs w:val="22"/>
        </w:rPr>
        <w:t>Entgegen Einlassungen aus der Politik spielt b</w:t>
      </w:r>
      <w:r w:rsidR="00926E4A" w:rsidRPr="00462A4A">
        <w:rPr>
          <w:sz w:val="22"/>
          <w:szCs w:val="22"/>
        </w:rPr>
        <w:t xml:space="preserve">ei Abschiebungen mangelnde Kooperation der Herkunftsländer nur eine geringe Rolle, wie eine Untersuchung im Hamburg </w:t>
      </w:r>
      <w:r w:rsidR="00571E15" w:rsidRPr="00462A4A">
        <w:rPr>
          <w:sz w:val="22"/>
          <w:szCs w:val="22"/>
        </w:rPr>
        <w:t xml:space="preserve">aus 2017 </w:t>
      </w:r>
      <w:r w:rsidR="00926E4A" w:rsidRPr="00462A4A">
        <w:rPr>
          <w:sz w:val="22"/>
          <w:szCs w:val="22"/>
        </w:rPr>
        <w:t>gezeigt hat</w:t>
      </w:r>
      <w:r w:rsidR="009A7DEA" w:rsidRPr="00462A4A">
        <w:rPr>
          <w:sz w:val="22"/>
          <w:szCs w:val="22"/>
        </w:rPr>
        <w:t>; Hauptursache ist vielmehr</w:t>
      </w:r>
      <w:r w:rsidR="00571E15" w:rsidRPr="00462A4A">
        <w:rPr>
          <w:sz w:val="22"/>
          <w:szCs w:val="22"/>
        </w:rPr>
        <w:t>, dass die Ausreise</w:t>
      </w:r>
      <w:r>
        <w:rPr>
          <w:sz w:val="22"/>
          <w:szCs w:val="22"/>
        </w:rPr>
        <w:softHyphen/>
      </w:r>
      <w:r w:rsidR="00571E15" w:rsidRPr="00462A4A">
        <w:rPr>
          <w:sz w:val="22"/>
          <w:szCs w:val="22"/>
        </w:rPr>
        <w:t>pflichtigen "</w:t>
      </w:r>
      <w:r w:rsidR="00462A4A">
        <w:rPr>
          <w:sz w:val="22"/>
          <w:szCs w:val="22"/>
        </w:rPr>
        <w:t>nicht angetroffen" werden</w:t>
      </w:r>
      <w:r w:rsidR="00571E15" w:rsidRPr="00462A4A">
        <w:rPr>
          <w:sz w:val="22"/>
          <w:szCs w:val="22"/>
        </w:rPr>
        <w:t>.</w:t>
      </w:r>
      <w:r w:rsidR="00571E15" w:rsidRPr="00462A4A">
        <w:rPr>
          <w:rStyle w:val="Endnotenzeichen"/>
          <w:sz w:val="22"/>
          <w:szCs w:val="22"/>
        </w:rPr>
        <w:endnoteReference w:id="3"/>
      </w:r>
      <w:r w:rsidR="00926E4A" w:rsidRPr="00462A4A">
        <w:rPr>
          <w:sz w:val="22"/>
          <w:szCs w:val="22"/>
        </w:rPr>
        <w:t xml:space="preserve"> </w:t>
      </w:r>
    </w:p>
    <w:p w14:paraId="2C6043B7" w14:textId="77777777" w:rsidR="001C00AC" w:rsidRPr="00462A4A" w:rsidRDefault="001C00AC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04127BAE" w14:textId="77777777" w:rsidR="009A7DEA" w:rsidRDefault="00571E15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>Das mit der Ausrufung der "Bildungsrepublik Deutschland" in 2008 postulierte Ziel, die Bildungs</w:t>
      </w:r>
      <w:r w:rsidR="0037008E">
        <w:rPr>
          <w:sz w:val="22"/>
          <w:szCs w:val="22"/>
        </w:rPr>
        <w:softHyphen/>
      </w:r>
      <w:r w:rsidRPr="00462A4A">
        <w:rPr>
          <w:sz w:val="22"/>
          <w:szCs w:val="22"/>
        </w:rPr>
        <w:t xml:space="preserve">ausgaben von 6,2% des Bruttoinlandsproduktes auf 7% zu steigern, wurde verfehlt. </w:t>
      </w:r>
      <w:r w:rsidR="00C909D2">
        <w:rPr>
          <w:sz w:val="22"/>
          <w:szCs w:val="22"/>
        </w:rPr>
        <w:t>D</w:t>
      </w:r>
      <w:r w:rsidR="009A7DEA" w:rsidRPr="00462A4A">
        <w:rPr>
          <w:sz w:val="22"/>
          <w:szCs w:val="22"/>
        </w:rPr>
        <w:t xml:space="preserve">ie Universitäten beklagen die </w:t>
      </w:r>
      <w:r w:rsidR="007A25AD" w:rsidRPr="00462A4A">
        <w:rPr>
          <w:sz w:val="22"/>
          <w:szCs w:val="22"/>
        </w:rPr>
        <w:t>mangelnde</w:t>
      </w:r>
      <w:r w:rsidR="009A7DEA" w:rsidRPr="00462A4A">
        <w:rPr>
          <w:sz w:val="22"/>
          <w:szCs w:val="22"/>
        </w:rPr>
        <w:t xml:space="preserve"> Studierfähigkeit vieler Abiturienten (z.B. Brief von 130 Mathematik-Profes</w:t>
      </w:r>
      <w:r w:rsidR="00C909D2">
        <w:rPr>
          <w:sz w:val="22"/>
          <w:szCs w:val="22"/>
        </w:rPr>
        <w:softHyphen/>
      </w:r>
      <w:r w:rsidR="009A7DEA" w:rsidRPr="00462A4A">
        <w:rPr>
          <w:sz w:val="22"/>
          <w:szCs w:val="22"/>
        </w:rPr>
        <w:t xml:space="preserve">soren vom März 2017), </w:t>
      </w:r>
      <w:r w:rsidR="001C00AC" w:rsidRPr="00462A4A">
        <w:rPr>
          <w:sz w:val="22"/>
          <w:szCs w:val="22"/>
        </w:rPr>
        <w:t>und nur die Hälfte der Hauptschüler schaff</w:t>
      </w:r>
      <w:r w:rsidR="00FE21A0">
        <w:rPr>
          <w:sz w:val="22"/>
          <w:szCs w:val="22"/>
        </w:rPr>
        <w:t>t</w:t>
      </w:r>
      <w:r w:rsidR="001C00AC" w:rsidRPr="00462A4A">
        <w:rPr>
          <w:sz w:val="22"/>
          <w:szCs w:val="22"/>
        </w:rPr>
        <w:t xml:space="preserve"> es in einen Ausbildung</w:t>
      </w:r>
      <w:r w:rsidR="00C909D2">
        <w:rPr>
          <w:sz w:val="22"/>
          <w:szCs w:val="22"/>
        </w:rPr>
        <w:t>s</w:t>
      </w:r>
      <w:r w:rsidR="00C909D2">
        <w:rPr>
          <w:sz w:val="22"/>
          <w:szCs w:val="22"/>
        </w:rPr>
        <w:softHyphen/>
      </w:r>
      <w:r w:rsidR="001C00AC" w:rsidRPr="00462A4A">
        <w:rPr>
          <w:sz w:val="22"/>
          <w:szCs w:val="22"/>
        </w:rPr>
        <w:t>platz</w:t>
      </w:r>
      <w:r w:rsidR="009A7DEA" w:rsidRPr="00462A4A">
        <w:rPr>
          <w:sz w:val="22"/>
          <w:szCs w:val="22"/>
        </w:rPr>
        <w:t>.</w:t>
      </w:r>
      <w:r w:rsidR="001C00AC" w:rsidRPr="00462A4A">
        <w:rPr>
          <w:rStyle w:val="Endnotenzeichen"/>
          <w:sz w:val="22"/>
          <w:szCs w:val="22"/>
        </w:rPr>
        <w:endnoteReference w:id="4"/>
      </w:r>
      <w:r w:rsidR="009A7DEA" w:rsidRPr="00462A4A">
        <w:rPr>
          <w:sz w:val="22"/>
          <w:szCs w:val="22"/>
        </w:rPr>
        <w:t xml:space="preserve"> </w:t>
      </w:r>
      <w:r w:rsidR="00C909D2">
        <w:rPr>
          <w:sz w:val="22"/>
          <w:szCs w:val="22"/>
        </w:rPr>
        <w:t>Die duale Ausbildung verliert an Attraktivität. Ganz über</w:t>
      </w:r>
      <w:r w:rsidR="00C909D2">
        <w:rPr>
          <w:sz w:val="22"/>
          <w:szCs w:val="22"/>
        </w:rPr>
        <w:softHyphen/>
        <w:t xml:space="preserve">raschend fehlen viele Lehrer; bei Stellenbesetzungen </w:t>
      </w:r>
      <w:r w:rsidR="00137FAE">
        <w:rPr>
          <w:sz w:val="22"/>
          <w:szCs w:val="22"/>
        </w:rPr>
        <w:t xml:space="preserve">wird daher auf die erforderliche </w:t>
      </w:r>
      <w:r w:rsidR="00C909D2">
        <w:rPr>
          <w:sz w:val="22"/>
          <w:szCs w:val="22"/>
        </w:rPr>
        <w:t xml:space="preserve">Qualifikation </w:t>
      </w:r>
      <w:r w:rsidR="00137FAE">
        <w:rPr>
          <w:sz w:val="22"/>
          <w:szCs w:val="22"/>
        </w:rPr>
        <w:t>zunehmend verzichtet</w:t>
      </w:r>
      <w:r w:rsidR="00C909D2">
        <w:rPr>
          <w:sz w:val="22"/>
          <w:szCs w:val="22"/>
        </w:rPr>
        <w:t xml:space="preserve">. </w:t>
      </w:r>
      <w:r w:rsidRPr="00462A4A">
        <w:rPr>
          <w:sz w:val="22"/>
          <w:szCs w:val="22"/>
        </w:rPr>
        <w:t>Kinder</w:t>
      </w:r>
      <w:r w:rsidRPr="004F1CB3">
        <w:rPr>
          <w:sz w:val="16"/>
          <w:szCs w:val="16"/>
        </w:rPr>
        <w:t xml:space="preserve"> </w:t>
      </w:r>
      <w:r w:rsidR="004F1CB3">
        <w:rPr>
          <w:sz w:val="22"/>
          <w:szCs w:val="22"/>
        </w:rPr>
        <w:t>müssen</w:t>
      </w:r>
      <w:r w:rsidR="004F1CB3" w:rsidRPr="004F1CB3">
        <w:rPr>
          <w:sz w:val="16"/>
          <w:szCs w:val="16"/>
        </w:rPr>
        <w:t xml:space="preserve"> </w:t>
      </w:r>
      <w:r w:rsidRPr="00462A4A">
        <w:rPr>
          <w:sz w:val="22"/>
          <w:szCs w:val="22"/>
        </w:rPr>
        <w:t>wieder</w:t>
      </w:r>
      <w:r w:rsidRPr="004F1CB3">
        <w:rPr>
          <w:sz w:val="16"/>
          <w:szCs w:val="16"/>
        </w:rPr>
        <w:t xml:space="preserve"> </w:t>
      </w:r>
      <w:r w:rsidRPr="00462A4A">
        <w:rPr>
          <w:sz w:val="22"/>
          <w:szCs w:val="22"/>
        </w:rPr>
        <w:t>systema</w:t>
      </w:r>
      <w:r w:rsidR="001C00AC" w:rsidRP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>tischer</w:t>
      </w:r>
      <w:r w:rsidRPr="004F1CB3">
        <w:rPr>
          <w:sz w:val="16"/>
          <w:szCs w:val="16"/>
        </w:rPr>
        <w:t xml:space="preserve"> </w:t>
      </w:r>
      <w:r w:rsidRPr="00462A4A">
        <w:rPr>
          <w:sz w:val="22"/>
          <w:szCs w:val="22"/>
        </w:rPr>
        <w:t>lernen,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mehr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üben,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mehr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Lern-Disziplin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beige</w:t>
      </w:r>
      <w:r w:rsidR="0037008E">
        <w:rPr>
          <w:sz w:val="22"/>
          <w:szCs w:val="22"/>
        </w:rPr>
        <w:softHyphen/>
      </w:r>
      <w:r w:rsidRPr="00462A4A">
        <w:rPr>
          <w:sz w:val="22"/>
          <w:szCs w:val="22"/>
        </w:rPr>
        <w:t>bracht</w:t>
      </w:r>
      <w:r w:rsidRPr="004F1CB3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bekomm</w:t>
      </w:r>
      <w:r w:rsidR="004F1CB3">
        <w:rPr>
          <w:sz w:val="22"/>
          <w:szCs w:val="22"/>
        </w:rPr>
        <w:t>e</w:t>
      </w:r>
      <w:r w:rsidRPr="00462A4A">
        <w:rPr>
          <w:sz w:val="22"/>
          <w:szCs w:val="22"/>
        </w:rPr>
        <w:t>n</w:t>
      </w:r>
      <w:r w:rsidR="004F1CB3">
        <w:rPr>
          <w:sz w:val="22"/>
          <w:szCs w:val="22"/>
        </w:rPr>
        <w:t>; das wäre auch das wirksamste Mittel gegen "soziale Spaltung", wird aber nicht umge</w:t>
      </w:r>
      <w:r w:rsidR="00137FAE">
        <w:rPr>
          <w:sz w:val="22"/>
          <w:szCs w:val="22"/>
        </w:rPr>
        <w:softHyphen/>
      </w:r>
      <w:r w:rsidR="004F1CB3">
        <w:rPr>
          <w:sz w:val="22"/>
          <w:szCs w:val="22"/>
        </w:rPr>
        <w:t>setzt.</w:t>
      </w:r>
      <w:r w:rsidRPr="00462A4A">
        <w:rPr>
          <w:sz w:val="22"/>
          <w:szCs w:val="22"/>
        </w:rPr>
        <w:t xml:space="preserve"> </w:t>
      </w:r>
    </w:p>
    <w:p w14:paraId="541F7E87" w14:textId="77777777" w:rsidR="004F1CB3" w:rsidRPr="00462A4A" w:rsidRDefault="004F1CB3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5745E359" w14:textId="77777777" w:rsidR="001C00AC" w:rsidRDefault="009A7DEA" w:rsidP="004F1CB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right="-3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>In den Sozialsystemen, insbesondere der Rentenversicherung, leben wir über unsere Ver</w:t>
      </w:r>
      <w:r w:rsidR="00E11B95" w:rsidRP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>hält</w:t>
      </w:r>
      <w:r w:rsidR="00B2361A" w:rsidRP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>nisse. Über 1 Mio. Bürger nehmen die "Rente mit 63" in Anspruch, obwohl wir erheblichen Fach</w:t>
      </w:r>
      <w:r w:rsidR="00083E1F" w:rsidRPr="00462A4A">
        <w:rPr>
          <w:sz w:val="22"/>
          <w:szCs w:val="22"/>
        </w:rPr>
        <w:t>kräfte</w:t>
      </w:r>
      <w:r w:rsid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>mangel haben</w:t>
      </w:r>
      <w:r w:rsidR="00C909D2">
        <w:rPr>
          <w:sz w:val="22"/>
          <w:szCs w:val="22"/>
        </w:rPr>
        <w:t>.</w:t>
      </w:r>
      <w:r w:rsidRPr="00462A4A">
        <w:rPr>
          <w:sz w:val="22"/>
          <w:szCs w:val="22"/>
        </w:rPr>
        <w:t xml:space="preserve"> Der Zuschuss aus dem Bundes</w:t>
      </w:r>
      <w:r w:rsid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 xml:space="preserve">haushalt zur Rentenversicherung </w:t>
      </w:r>
      <w:r w:rsidR="00C909D2">
        <w:rPr>
          <w:sz w:val="22"/>
          <w:szCs w:val="22"/>
        </w:rPr>
        <w:t xml:space="preserve">beträgt fast </w:t>
      </w:r>
      <w:r w:rsidRPr="00462A4A">
        <w:rPr>
          <w:sz w:val="22"/>
          <w:szCs w:val="22"/>
        </w:rPr>
        <w:t>100 Milliarden</w:t>
      </w:r>
      <w:r w:rsidR="001C00AC" w:rsidRPr="00462A4A">
        <w:rPr>
          <w:sz w:val="22"/>
          <w:szCs w:val="22"/>
        </w:rPr>
        <w:t xml:space="preserve"> Euro</w:t>
      </w:r>
      <w:r w:rsidR="00B434B8" w:rsidRPr="00462A4A">
        <w:rPr>
          <w:rStyle w:val="Endnotenzeichen"/>
          <w:sz w:val="22"/>
          <w:szCs w:val="22"/>
        </w:rPr>
        <w:endnoteReference w:id="5"/>
      </w:r>
      <w:r w:rsidR="001C00AC" w:rsidRPr="00462A4A">
        <w:rPr>
          <w:sz w:val="22"/>
          <w:szCs w:val="22"/>
        </w:rPr>
        <w:t>; die Beitrags</w:t>
      </w:r>
      <w:r w:rsidR="00462A4A">
        <w:rPr>
          <w:sz w:val="22"/>
          <w:szCs w:val="22"/>
        </w:rPr>
        <w:softHyphen/>
      </w:r>
      <w:r w:rsidR="001C00AC" w:rsidRPr="00462A4A">
        <w:rPr>
          <w:sz w:val="22"/>
          <w:szCs w:val="22"/>
        </w:rPr>
        <w:t>finan</w:t>
      </w:r>
      <w:r w:rsidR="00462A4A">
        <w:rPr>
          <w:sz w:val="22"/>
          <w:szCs w:val="22"/>
        </w:rPr>
        <w:softHyphen/>
      </w:r>
      <w:r w:rsidR="001C00AC" w:rsidRPr="00462A4A">
        <w:rPr>
          <w:sz w:val="22"/>
          <w:szCs w:val="22"/>
        </w:rPr>
        <w:t xml:space="preserve">zierung wird immer weiter </w:t>
      </w:r>
      <w:r w:rsidR="007A25AD" w:rsidRPr="00462A4A">
        <w:rPr>
          <w:sz w:val="22"/>
          <w:szCs w:val="22"/>
        </w:rPr>
        <w:t>ausgehöhlt</w:t>
      </w:r>
      <w:r w:rsidR="001C00AC" w:rsidRPr="00462A4A">
        <w:rPr>
          <w:sz w:val="22"/>
          <w:szCs w:val="22"/>
        </w:rPr>
        <w:t>. Da die Lebenserwartung weiter steigt,</w:t>
      </w:r>
      <w:r w:rsidRPr="00462A4A">
        <w:rPr>
          <w:sz w:val="22"/>
          <w:szCs w:val="22"/>
        </w:rPr>
        <w:t xml:space="preserve"> wird die Renten</w:t>
      </w:r>
      <w:r w:rsid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 xml:space="preserve">versicherung </w:t>
      </w:r>
      <w:r w:rsidR="001C00AC" w:rsidRPr="00462A4A">
        <w:rPr>
          <w:sz w:val="22"/>
          <w:szCs w:val="22"/>
        </w:rPr>
        <w:t xml:space="preserve">auf Dauer </w:t>
      </w:r>
      <w:r w:rsidRPr="00462A4A">
        <w:rPr>
          <w:sz w:val="22"/>
          <w:szCs w:val="22"/>
        </w:rPr>
        <w:t>nur funktionieren, wenn Lebenszeit und Lebens</w:t>
      </w:r>
      <w:r w:rsidR="00E11B95" w:rsidRP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>arbeits</w:t>
      </w:r>
      <w:r w:rsidR="00E11B95" w:rsidRPr="00462A4A">
        <w:rPr>
          <w:sz w:val="22"/>
          <w:szCs w:val="22"/>
        </w:rPr>
        <w:softHyphen/>
      </w:r>
      <w:r w:rsidRPr="00462A4A">
        <w:rPr>
          <w:sz w:val="22"/>
          <w:szCs w:val="22"/>
        </w:rPr>
        <w:t xml:space="preserve">zeit in Balance bleiben. </w:t>
      </w:r>
      <w:r w:rsidR="00FE21A0">
        <w:rPr>
          <w:sz w:val="22"/>
          <w:szCs w:val="22"/>
        </w:rPr>
        <w:t xml:space="preserve">Franz </w:t>
      </w:r>
      <w:r w:rsidRPr="00462A4A">
        <w:rPr>
          <w:sz w:val="22"/>
          <w:szCs w:val="22"/>
        </w:rPr>
        <w:t xml:space="preserve">Müntefering </w:t>
      </w:r>
      <w:r w:rsidR="001C00AC" w:rsidRPr="00462A4A">
        <w:rPr>
          <w:sz w:val="22"/>
          <w:szCs w:val="22"/>
        </w:rPr>
        <w:t xml:space="preserve">hatte das </w:t>
      </w:r>
      <w:r w:rsidRPr="00462A4A">
        <w:rPr>
          <w:sz w:val="22"/>
          <w:szCs w:val="22"/>
        </w:rPr>
        <w:t>weitsichtig</w:t>
      </w:r>
      <w:r w:rsidR="001C00AC" w:rsidRPr="00462A4A">
        <w:rPr>
          <w:sz w:val="22"/>
          <w:szCs w:val="22"/>
        </w:rPr>
        <w:t xml:space="preserve"> erkannt</w:t>
      </w:r>
      <w:r w:rsidR="00FE21A0">
        <w:rPr>
          <w:sz w:val="22"/>
          <w:szCs w:val="22"/>
        </w:rPr>
        <w:t>.</w:t>
      </w:r>
      <w:r w:rsidR="001C00AC" w:rsidRPr="00462A4A">
        <w:rPr>
          <w:sz w:val="22"/>
          <w:szCs w:val="22"/>
        </w:rPr>
        <w:t xml:space="preserve"> </w:t>
      </w:r>
      <w:r w:rsidR="00FE21A0">
        <w:rPr>
          <w:sz w:val="22"/>
          <w:szCs w:val="22"/>
        </w:rPr>
        <w:t>D</w:t>
      </w:r>
      <w:r w:rsidR="00137FAE">
        <w:rPr>
          <w:sz w:val="22"/>
          <w:szCs w:val="22"/>
        </w:rPr>
        <w:t>ie von Frau Merkel geführten Regierungen setz</w:t>
      </w:r>
      <w:r w:rsidR="00FE21A0">
        <w:rPr>
          <w:sz w:val="22"/>
          <w:szCs w:val="22"/>
        </w:rPr>
        <w:t>t</w:t>
      </w:r>
      <w:r w:rsidR="00137FAE">
        <w:rPr>
          <w:sz w:val="22"/>
          <w:szCs w:val="22"/>
        </w:rPr>
        <w:t>en</w:t>
      </w:r>
      <w:r w:rsidR="001C00AC" w:rsidRPr="00462A4A">
        <w:rPr>
          <w:sz w:val="22"/>
          <w:szCs w:val="22"/>
        </w:rPr>
        <w:t xml:space="preserve"> das </w:t>
      </w:r>
      <w:r w:rsidR="00E11B95" w:rsidRPr="00462A4A">
        <w:rPr>
          <w:sz w:val="22"/>
          <w:szCs w:val="22"/>
        </w:rPr>
        <w:t xml:space="preserve">aber </w:t>
      </w:r>
      <w:r w:rsidR="001C00AC" w:rsidRPr="00462A4A">
        <w:rPr>
          <w:sz w:val="22"/>
          <w:szCs w:val="22"/>
        </w:rPr>
        <w:t>nicht fort</w:t>
      </w:r>
      <w:r w:rsidR="00137FAE">
        <w:rPr>
          <w:sz w:val="22"/>
          <w:szCs w:val="22"/>
        </w:rPr>
        <w:t xml:space="preserve"> und</w:t>
      </w:r>
      <w:r w:rsidR="001C00AC" w:rsidRPr="00462A4A">
        <w:rPr>
          <w:sz w:val="22"/>
          <w:szCs w:val="22"/>
        </w:rPr>
        <w:t xml:space="preserve"> </w:t>
      </w:r>
      <w:r w:rsidR="00137FAE">
        <w:rPr>
          <w:sz w:val="22"/>
          <w:szCs w:val="22"/>
        </w:rPr>
        <w:t xml:space="preserve">werden so </w:t>
      </w:r>
      <w:r w:rsidR="001C00AC" w:rsidRPr="00462A4A">
        <w:rPr>
          <w:sz w:val="22"/>
          <w:szCs w:val="22"/>
        </w:rPr>
        <w:t xml:space="preserve">die </w:t>
      </w:r>
      <w:r w:rsidR="00462A4A">
        <w:rPr>
          <w:sz w:val="22"/>
          <w:szCs w:val="22"/>
        </w:rPr>
        <w:t xml:space="preserve">nächste </w:t>
      </w:r>
      <w:r w:rsidR="001C00AC" w:rsidRPr="00462A4A">
        <w:rPr>
          <w:sz w:val="22"/>
          <w:szCs w:val="22"/>
        </w:rPr>
        <w:t xml:space="preserve">Generation </w:t>
      </w:r>
      <w:r w:rsidR="00E11B95" w:rsidRPr="00462A4A">
        <w:rPr>
          <w:sz w:val="22"/>
          <w:szCs w:val="22"/>
        </w:rPr>
        <w:t xml:space="preserve">als </w:t>
      </w:r>
      <w:r w:rsidR="00137FAE">
        <w:rPr>
          <w:sz w:val="22"/>
          <w:szCs w:val="22"/>
        </w:rPr>
        <w:t xml:space="preserve">Beitrags- bzw. </w:t>
      </w:r>
      <w:r w:rsidR="00E11B95" w:rsidRPr="00462A4A">
        <w:rPr>
          <w:sz w:val="22"/>
          <w:szCs w:val="22"/>
        </w:rPr>
        <w:t>Steuerzahler belasten.</w:t>
      </w:r>
      <w:r w:rsidR="00223FE5">
        <w:rPr>
          <w:sz w:val="22"/>
          <w:szCs w:val="22"/>
        </w:rPr>
        <w:t xml:space="preserve"> </w:t>
      </w:r>
    </w:p>
    <w:p w14:paraId="2F2FB329" w14:textId="77777777" w:rsidR="004F1CB3" w:rsidRPr="00462A4A" w:rsidRDefault="004F1CB3" w:rsidP="004F1CB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right="-3" w:firstLine="0"/>
        <w:jc w:val="both"/>
        <w:rPr>
          <w:sz w:val="22"/>
          <w:szCs w:val="22"/>
        </w:rPr>
      </w:pPr>
    </w:p>
    <w:p w14:paraId="53F8FFF7" w14:textId="77777777" w:rsidR="001C00AC" w:rsidRDefault="001C00AC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 xml:space="preserve">Die </w:t>
      </w:r>
      <w:r w:rsidR="0037008E">
        <w:rPr>
          <w:sz w:val="22"/>
          <w:szCs w:val="22"/>
        </w:rPr>
        <w:t>Zahlungsv</w:t>
      </w:r>
      <w:r w:rsidRPr="00462A4A">
        <w:rPr>
          <w:sz w:val="22"/>
          <w:szCs w:val="22"/>
        </w:rPr>
        <w:t xml:space="preserve">erpflichtungen an die Eigentümer von Solarlangen werden </w:t>
      </w:r>
      <w:r w:rsidR="0037008E" w:rsidRPr="00462A4A">
        <w:rPr>
          <w:sz w:val="22"/>
          <w:szCs w:val="22"/>
        </w:rPr>
        <w:t xml:space="preserve">bis 2030 </w:t>
      </w:r>
      <w:r w:rsidRPr="00462A4A">
        <w:rPr>
          <w:sz w:val="22"/>
          <w:szCs w:val="22"/>
        </w:rPr>
        <w:t>auf 750 Mrd. Euro geschätzt</w:t>
      </w:r>
      <w:r w:rsidR="00B434B8" w:rsidRPr="00462A4A">
        <w:rPr>
          <w:rStyle w:val="Endnotenzeichen"/>
          <w:sz w:val="22"/>
          <w:szCs w:val="22"/>
        </w:rPr>
        <w:endnoteReference w:id="6"/>
      </w:r>
      <w:r w:rsidRPr="00462A4A">
        <w:rPr>
          <w:sz w:val="22"/>
          <w:szCs w:val="22"/>
        </w:rPr>
        <w:t xml:space="preserve"> – eine gigantische Umverteilung von unten (Mieter) nach oben (Hauseigentümer). Diesel</w:t>
      </w:r>
      <w:r w:rsidR="00223FE5">
        <w:rPr>
          <w:sz w:val="22"/>
          <w:szCs w:val="22"/>
        </w:rPr>
        <w:softHyphen/>
      </w:r>
      <w:r w:rsidRPr="00462A4A">
        <w:rPr>
          <w:sz w:val="22"/>
          <w:szCs w:val="22"/>
        </w:rPr>
        <w:t>fahrzeuge w</w:t>
      </w:r>
      <w:r w:rsidR="00223FE5">
        <w:rPr>
          <w:sz w:val="22"/>
          <w:szCs w:val="22"/>
        </w:rPr>
        <w:t>e</w:t>
      </w:r>
      <w:r w:rsidRPr="00462A4A">
        <w:rPr>
          <w:sz w:val="22"/>
          <w:szCs w:val="22"/>
        </w:rPr>
        <w:t>rden zu Recht gefördert, weil der Verkehr weniger CO</w:t>
      </w:r>
      <w:r w:rsidRPr="00462A4A">
        <w:rPr>
          <w:sz w:val="22"/>
          <w:szCs w:val="22"/>
          <w:vertAlign w:val="subscript"/>
        </w:rPr>
        <w:t xml:space="preserve">2 </w:t>
      </w:r>
      <w:r w:rsidRPr="00462A4A">
        <w:rPr>
          <w:sz w:val="22"/>
          <w:szCs w:val="22"/>
        </w:rPr>
        <w:t xml:space="preserve">"produzieren" soll. </w:t>
      </w:r>
      <w:r w:rsidR="00137FAE">
        <w:rPr>
          <w:sz w:val="22"/>
          <w:szCs w:val="22"/>
        </w:rPr>
        <w:t>Di</w:t>
      </w:r>
      <w:r w:rsidRPr="00462A4A">
        <w:rPr>
          <w:sz w:val="22"/>
          <w:szCs w:val="22"/>
        </w:rPr>
        <w:t xml:space="preserve">e </w:t>
      </w:r>
      <w:r w:rsidR="004D55FC" w:rsidRPr="00462A4A">
        <w:rPr>
          <w:sz w:val="22"/>
          <w:szCs w:val="22"/>
        </w:rPr>
        <w:t>Stickoxid-</w:t>
      </w:r>
      <w:r w:rsidRPr="00462A4A">
        <w:rPr>
          <w:sz w:val="22"/>
          <w:szCs w:val="22"/>
        </w:rPr>
        <w:t xml:space="preserve">Emissionen seit 1995 </w:t>
      </w:r>
      <w:r w:rsidR="00137FAE">
        <w:rPr>
          <w:sz w:val="22"/>
          <w:szCs w:val="22"/>
        </w:rPr>
        <w:t xml:space="preserve">sind </w:t>
      </w:r>
      <w:r w:rsidRPr="00462A4A">
        <w:rPr>
          <w:sz w:val="22"/>
          <w:szCs w:val="22"/>
        </w:rPr>
        <w:t>bei PKWs um 60% und bei LKWs um 80% gesunken</w:t>
      </w:r>
      <w:r w:rsidR="00137FAE">
        <w:rPr>
          <w:sz w:val="22"/>
          <w:szCs w:val="22"/>
        </w:rPr>
        <w:t>.</w:t>
      </w:r>
      <w:r w:rsidR="00B434B8" w:rsidRPr="00462A4A">
        <w:rPr>
          <w:rStyle w:val="Endnotenzeichen"/>
          <w:sz w:val="22"/>
          <w:szCs w:val="22"/>
        </w:rPr>
        <w:endnoteReference w:id="7"/>
      </w:r>
      <w:r w:rsidRPr="00462A4A">
        <w:rPr>
          <w:sz w:val="22"/>
          <w:szCs w:val="22"/>
        </w:rPr>
        <w:t xml:space="preserve"> </w:t>
      </w:r>
      <w:r w:rsidR="00137FAE">
        <w:rPr>
          <w:sz w:val="22"/>
          <w:szCs w:val="22"/>
        </w:rPr>
        <w:t xml:space="preserve"> Dennoch </w:t>
      </w:r>
      <w:r w:rsidR="00B434B8" w:rsidRPr="00462A4A">
        <w:rPr>
          <w:sz w:val="22"/>
          <w:szCs w:val="22"/>
        </w:rPr>
        <w:t xml:space="preserve">hat unsere Regierung einen </w:t>
      </w:r>
      <w:r w:rsidRPr="00462A4A">
        <w:rPr>
          <w:sz w:val="22"/>
          <w:szCs w:val="22"/>
        </w:rPr>
        <w:t xml:space="preserve">EU-Grenzwert von 40 µg </w:t>
      </w:r>
      <w:r w:rsidR="00B434B8" w:rsidRPr="00462A4A">
        <w:rPr>
          <w:sz w:val="22"/>
          <w:szCs w:val="22"/>
        </w:rPr>
        <w:t>Stickoxiden</w:t>
      </w:r>
      <w:r w:rsidRPr="00462A4A">
        <w:rPr>
          <w:sz w:val="22"/>
          <w:szCs w:val="22"/>
        </w:rPr>
        <w:t xml:space="preserve"> pro cbm Luft </w:t>
      </w:r>
      <w:r w:rsidR="00B434B8" w:rsidRPr="00462A4A">
        <w:rPr>
          <w:sz w:val="22"/>
          <w:szCs w:val="22"/>
        </w:rPr>
        <w:t>akzeptiert</w:t>
      </w:r>
      <w:r w:rsidR="00137FAE">
        <w:rPr>
          <w:sz w:val="22"/>
          <w:szCs w:val="22"/>
        </w:rPr>
        <w:t>, obwohl</w:t>
      </w:r>
      <w:r w:rsidR="00E11B95" w:rsidRPr="00462A4A">
        <w:rPr>
          <w:sz w:val="22"/>
          <w:szCs w:val="22"/>
        </w:rPr>
        <w:t xml:space="preserve"> a</w:t>
      </w:r>
      <w:r w:rsidRPr="00462A4A">
        <w:rPr>
          <w:sz w:val="22"/>
          <w:szCs w:val="22"/>
        </w:rPr>
        <w:t>n deutschen (Büro-)Arbeitsplätzen</w:t>
      </w:r>
      <w:r w:rsidRPr="00137FAE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bis</w:t>
      </w:r>
      <w:r w:rsidRPr="00137FAE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zu</w:t>
      </w:r>
      <w:r w:rsidRPr="00137FAE">
        <w:rPr>
          <w:sz w:val="18"/>
          <w:szCs w:val="18"/>
        </w:rPr>
        <w:t xml:space="preserve"> </w:t>
      </w:r>
      <w:r w:rsidRPr="00462A4A">
        <w:rPr>
          <w:sz w:val="22"/>
          <w:szCs w:val="22"/>
        </w:rPr>
        <w:t>60 µg NO</w:t>
      </w:r>
      <w:r w:rsidRPr="00462A4A">
        <w:rPr>
          <w:sz w:val="22"/>
          <w:szCs w:val="22"/>
          <w:vertAlign w:val="subscript"/>
        </w:rPr>
        <w:t>x</w:t>
      </w:r>
      <w:r w:rsidRPr="00462A4A">
        <w:rPr>
          <w:sz w:val="22"/>
          <w:szCs w:val="22"/>
        </w:rPr>
        <w:t xml:space="preserve"> pro cbm Luft erlaubt</w:t>
      </w:r>
      <w:r w:rsidR="00137FAE">
        <w:rPr>
          <w:sz w:val="22"/>
          <w:szCs w:val="22"/>
        </w:rPr>
        <w:t xml:space="preserve"> sind</w:t>
      </w:r>
      <w:r w:rsidRPr="00462A4A">
        <w:rPr>
          <w:sz w:val="22"/>
          <w:szCs w:val="22"/>
        </w:rPr>
        <w:t xml:space="preserve">, an </w:t>
      </w:r>
      <w:r w:rsidR="007A25AD" w:rsidRPr="00462A4A">
        <w:rPr>
          <w:sz w:val="22"/>
          <w:szCs w:val="22"/>
        </w:rPr>
        <w:t>Produktionsstätten</w:t>
      </w:r>
      <w:r w:rsidRPr="00462A4A">
        <w:rPr>
          <w:sz w:val="22"/>
          <w:szCs w:val="22"/>
        </w:rPr>
        <w:t xml:space="preserve"> sogar 950 </w:t>
      </w:r>
      <w:r w:rsidR="00B434B8" w:rsidRPr="00462A4A">
        <w:rPr>
          <w:sz w:val="22"/>
          <w:szCs w:val="22"/>
        </w:rPr>
        <w:t>µ</w:t>
      </w:r>
      <w:r w:rsidR="00137FAE">
        <w:rPr>
          <w:sz w:val="22"/>
          <w:szCs w:val="22"/>
        </w:rPr>
        <w:t>g</w:t>
      </w:r>
      <w:r w:rsidRPr="00462A4A">
        <w:rPr>
          <w:sz w:val="22"/>
          <w:szCs w:val="22"/>
        </w:rPr>
        <w:t xml:space="preserve">. </w:t>
      </w:r>
      <w:r w:rsidR="004F1CB3">
        <w:rPr>
          <w:sz w:val="22"/>
          <w:szCs w:val="22"/>
        </w:rPr>
        <w:t xml:space="preserve">Statt </w:t>
      </w:r>
      <w:r w:rsidRPr="00462A4A">
        <w:rPr>
          <w:sz w:val="22"/>
          <w:szCs w:val="22"/>
        </w:rPr>
        <w:t xml:space="preserve">in Brüssel </w:t>
      </w:r>
      <w:r w:rsidR="004F1CB3">
        <w:rPr>
          <w:sz w:val="22"/>
          <w:szCs w:val="22"/>
        </w:rPr>
        <w:t xml:space="preserve">auf </w:t>
      </w:r>
      <w:r w:rsidRPr="00462A4A">
        <w:rPr>
          <w:sz w:val="22"/>
          <w:szCs w:val="22"/>
        </w:rPr>
        <w:t xml:space="preserve">ein Moratorium </w:t>
      </w:r>
      <w:r w:rsidR="004F1CB3">
        <w:rPr>
          <w:sz w:val="22"/>
          <w:szCs w:val="22"/>
        </w:rPr>
        <w:t>hin</w:t>
      </w:r>
      <w:r w:rsidRPr="00462A4A">
        <w:rPr>
          <w:sz w:val="22"/>
          <w:szCs w:val="22"/>
        </w:rPr>
        <w:t>zu</w:t>
      </w:r>
      <w:r w:rsidR="004F1CB3">
        <w:rPr>
          <w:sz w:val="22"/>
          <w:szCs w:val="22"/>
        </w:rPr>
        <w:t xml:space="preserve">wirken, werden </w:t>
      </w:r>
      <w:r w:rsidRPr="00462A4A">
        <w:rPr>
          <w:sz w:val="22"/>
          <w:szCs w:val="22"/>
        </w:rPr>
        <w:t>Städte und Autofahrer allein</w:t>
      </w:r>
      <w:r w:rsidR="004F1CB3">
        <w:rPr>
          <w:sz w:val="22"/>
          <w:szCs w:val="22"/>
        </w:rPr>
        <w:t xml:space="preserve"> gelassen.</w:t>
      </w:r>
      <w:r w:rsidR="00FE21A0">
        <w:rPr>
          <w:sz w:val="22"/>
          <w:szCs w:val="22"/>
        </w:rPr>
        <w:t xml:space="preserve"> Es fehlen weiterhin die Konzepte zur konsequenten CO²-Reduktion.</w:t>
      </w:r>
    </w:p>
    <w:p w14:paraId="128078EE" w14:textId="77777777" w:rsidR="003B7C03" w:rsidRPr="00462A4A" w:rsidRDefault="003B7C03" w:rsidP="00B2361A">
      <w:pPr>
        <w:tabs>
          <w:tab w:val="clear" w:pos="567"/>
          <w:tab w:val="left" w:pos="0"/>
        </w:tabs>
        <w:ind w:left="0" w:firstLine="0"/>
        <w:jc w:val="both"/>
        <w:rPr>
          <w:sz w:val="22"/>
          <w:szCs w:val="22"/>
        </w:rPr>
      </w:pPr>
    </w:p>
    <w:p w14:paraId="65ABFFE6" w14:textId="77777777" w:rsidR="00462A4A" w:rsidRDefault="00B434B8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 w:rsidRPr="00462A4A">
        <w:rPr>
          <w:sz w:val="22"/>
          <w:szCs w:val="22"/>
        </w:rPr>
        <w:t xml:space="preserve">Diese exemplarischen Fakten zeigen, dass die </w:t>
      </w:r>
      <w:r w:rsidR="005246B5" w:rsidRPr="00462A4A">
        <w:rPr>
          <w:sz w:val="22"/>
          <w:szCs w:val="22"/>
        </w:rPr>
        <w:t xml:space="preserve">Politik </w:t>
      </w:r>
      <w:r w:rsidR="004F1CB3">
        <w:rPr>
          <w:sz w:val="22"/>
          <w:szCs w:val="22"/>
        </w:rPr>
        <w:t>zunehmend weniger</w:t>
      </w:r>
      <w:r w:rsidR="00462A4A" w:rsidRPr="00462A4A">
        <w:rPr>
          <w:sz w:val="22"/>
          <w:szCs w:val="22"/>
        </w:rPr>
        <w:t xml:space="preserve"> willens oder in der Lage ist, in zentralen Themenbereichen dem Wahlvolk "die ganze Wahrheit" zu erzählen und notwendige Kurs</w:t>
      </w:r>
      <w:r w:rsidR="00A86629">
        <w:rPr>
          <w:sz w:val="22"/>
          <w:szCs w:val="22"/>
        </w:rPr>
        <w:softHyphen/>
      </w:r>
      <w:r w:rsidR="00462A4A" w:rsidRPr="00462A4A">
        <w:rPr>
          <w:sz w:val="22"/>
          <w:szCs w:val="22"/>
        </w:rPr>
        <w:t xml:space="preserve">wechsel </w:t>
      </w:r>
      <w:r w:rsidR="00223FE5">
        <w:rPr>
          <w:sz w:val="22"/>
          <w:szCs w:val="22"/>
        </w:rPr>
        <w:t>einzuleiten</w:t>
      </w:r>
      <w:r w:rsidR="00462A4A" w:rsidRPr="00462A4A">
        <w:rPr>
          <w:sz w:val="22"/>
          <w:szCs w:val="22"/>
        </w:rPr>
        <w:t xml:space="preserve">, auch wenn diese zum Teil als "unpopulär" erscheinen mögen. </w:t>
      </w:r>
      <w:r w:rsidR="00223FE5" w:rsidRPr="00223FE5">
        <w:rPr>
          <w:sz w:val="22"/>
          <w:szCs w:val="22"/>
        </w:rPr>
        <w:t>Partei</w:t>
      </w:r>
      <w:r w:rsidR="00EA58F8">
        <w:rPr>
          <w:sz w:val="22"/>
          <w:szCs w:val="22"/>
        </w:rPr>
        <w:softHyphen/>
      </w:r>
      <w:r w:rsidR="00223FE5" w:rsidRPr="00223FE5">
        <w:rPr>
          <w:sz w:val="22"/>
          <w:szCs w:val="22"/>
        </w:rPr>
        <w:t>über</w:t>
      </w:r>
      <w:r w:rsidR="00EA58F8">
        <w:rPr>
          <w:sz w:val="22"/>
          <w:szCs w:val="22"/>
        </w:rPr>
        <w:softHyphen/>
      </w:r>
      <w:r w:rsidR="00223FE5" w:rsidRPr="00223FE5">
        <w:rPr>
          <w:sz w:val="22"/>
          <w:szCs w:val="22"/>
        </w:rPr>
        <w:t xml:space="preserve">greifend </w:t>
      </w:r>
      <w:r w:rsidR="00EA58F8">
        <w:rPr>
          <w:sz w:val="22"/>
          <w:szCs w:val="22"/>
        </w:rPr>
        <w:t xml:space="preserve">scheint es uns </w:t>
      </w:r>
      <w:r w:rsidR="00223FE5" w:rsidRPr="00223FE5">
        <w:rPr>
          <w:sz w:val="22"/>
          <w:szCs w:val="22"/>
        </w:rPr>
        <w:t>an Mut</w:t>
      </w:r>
      <w:r w:rsidR="00EA58F8">
        <w:rPr>
          <w:sz w:val="22"/>
          <w:szCs w:val="22"/>
        </w:rPr>
        <w:t xml:space="preserve"> zu fehlen</w:t>
      </w:r>
      <w:r w:rsidR="00223FE5" w:rsidRPr="00223FE5">
        <w:rPr>
          <w:sz w:val="22"/>
          <w:szCs w:val="22"/>
        </w:rPr>
        <w:t>, das Notwendige zu tun und die Bürger "mitzunehmen".</w:t>
      </w:r>
    </w:p>
    <w:p w14:paraId="128518A9" w14:textId="77777777" w:rsidR="00223FE5" w:rsidRPr="00462A4A" w:rsidRDefault="00223FE5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170FD9C6" w14:textId="77777777" w:rsidR="00223FE5" w:rsidRPr="00223FE5" w:rsidRDefault="00223FE5" w:rsidP="00223FE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  <w:r w:rsidRPr="00223FE5">
        <w:rPr>
          <w:sz w:val="22"/>
          <w:szCs w:val="22"/>
        </w:rPr>
        <w:t>Eine Gruppe von handlungswilligen Bürger</w:t>
      </w:r>
      <w:r w:rsidR="00FE21A0">
        <w:rPr>
          <w:sz w:val="22"/>
          <w:szCs w:val="22"/>
        </w:rPr>
        <w:t>innen und Bürgern</w:t>
      </w:r>
      <w:r w:rsidRPr="00223FE5">
        <w:rPr>
          <w:sz w:val="22"/>
          <w:szCs w:val="22"/>
        </w:rPr>
        <w:t xml:space="preserve"> </w:t>
      </w:r>
      <w:r w:rsidR="00EA58F8">
        <w:rPr>
          <w:sz w:val="22"/>
          <w:szCs w:val="22"/>
        </w:rPr>
        <w:t xml:space="preserve">hat </w:t>
      </w:r>
      <w:r w:rsidRPr="00223FE5">
        <w:rPr>
          <w:sz w:val="22"/>
          <w:szCs w:val="22"/>
        </w:rPr>
        <w:t xml:space="preserve">daher ein "Politisches Forum: Mehr Mut zur Tat" </w:t>
      </w:r>
      <w:r w:rsidR="00EA58F8">
        <w:rPr>
          <w:sz w:val="22"/>
          <w:szCs w:val="22"/>
        </w:rPr>
        <w:t>ge</w:t>
      </w:r>
      <w:r w:rsidRPr="00223FE5">
        <w:rPr>
          <w:sz w:val="22"/>
          <w:szCs w:val="22"/>
        </w:rPr>
        <w:t>gründe</w:t>
      </w:r>
      <w:r w:rsidR="00EA58F8">
        <w:rPr>
          <w:sz w:val="22"/>
          <w:szCs w:val="22"/>
        </w:rPr>
        <w:t>t</w:t>
      </w:r>
      <w:r w:rsidRPr="00223FE5">
        <w:rPr>
          <w:sz w:val="22"/>
          <w:szCs w:val="22"/>
        </w:rPr>
        <w:t>. Damit wollen wir eine politische Debatte in Gang bringen, die auf breiter Faktenanalyse aufbaut und die naheliegende</w:t>
      </w:r>
      <w:r w:rsidR="00A86629">
        <w:rPr>
          <w:sz w:val="22"/>
          <w:szCs w:val="22"/>
        </w:rPr>
        <w:t>n Schlussfolgerungen zieht. D</w:t>
      </w:r>
      <w:r w:rsidRPr="00223FE5">
        <w:rPr>
          <w:sz w:val="22"/>
          <w:szCs w:val="22"/>
        </w:rPr>
        <w:t xml:space="preserve">iese </w:t>
      </w:r>
      <w:r w:rsidR="00A86629">
        <w:rPr>
          <w:sz w:val="22"/>
          <w:szCs w:val="22"/>
        </w:rPr>
        <w:t xml:space="preserve">können </w:t>
      </w:r>
      <w:r w:rsidRPr="00223FE5">
        <w:rPr>
          <w:sz w:val="22"/>
          <w:szCs w:val="22"/>
        </w:rPr>
        <w:t>im Einzelnen unterschiedlich sein</w:t>
      </w:r>
      <w:r w:rsidR="00A86629">
        <w:rPr>
          <w:sz w:val="22"/>
          <w:szCs w:val="22"/>
        </w:rPr>
        <w:t>; k</w:t>
      </w:r>
      <w:r w:rsidRPr="00223FE5">
        <w:rPr>
          <w:sz w:val="22"/>
          <w:szCs w:val="22"/>
        </w:rPr>
        <w:t xml:space="preserve">onkrete Vorschläge zu machen, ist Sache der Parteien. Aber Schlussfolgerungen müssen </w:t>
      </w:r>
      <w:r>
        <w:rPr>
          <w:sz w:val="22"/>
          <w:szCs w:val="22"/>
        </w:rPr>
        <w:t>erklärt</w:t>
      </w:r>
      <w:r w:rsidRPr="00A86629"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und </w:t>
      </w:r>
      <w:r w:rsidRPr="00223FE5">
        <w:rPr>
          <w:sz w:val="22"/>
          <w:szCs w:val="22"/>
        </w:rPr>
        <w:t>i</w:t>
      </w:r>
      <w:r w:rsidR="00FE21A0">
        <w:rPr>
          <w:sz w:val="22"/>
          <w:szCs w:val="22"/>
        </w:rPr>
        <w:t>n</w:t>
      </w:r>
      <w:r w:rsidRPr="00223FE5">
        <w:rPr>
          <w:sz w:val="22"/>
          <w:szCs w:val="22"/>
        </w:rPr>
        <w:t xml:space="preserve"> politische</w:t>
      </w:r>
      <w:r w:rsidR="00FE21A0">
        <w:rPr>
          <w:sz w:val="22"/>
          <w:szCs w:val="22"/>
        </w:rPr>
        <w:t>s</w:t>
      </w:r>
      <w:r w:rsidRPr="00223FE5">
        <w:rPr>
          <w:sz w:val="22"/>
          <w:szCs w:val="22"/>
        </w:rPr>
        <w:t xml:space="preserve"> Handeln umgesetzt</w:t>
      </w:r>
      <w:r>
        <w:rPr>
          <w:sz w:val="22"/>
          <w:szCs w:val="22"/>
        </w:rPr>
        <w:t xml:space="preserve"> </w:t>
      </w:r>
      <w:r w:rsidR="00CB24DB">
        <w:rPr>
          <w:sz w:val="22"/>
          <w:szCs w:val="22"/>
        </w:rPr>
        <w:t xml:space="preserve">werden </w:t>
      </w:r>
      <w:r>
        <w:rPr>
          <w:sz w:val="22"/>
          <w:szCs w:val="22"/>
        </w:rPr>
        <w:t xml:space="preserve">statt </w:t>
      </w:r>
      <w:r w:rsidR="00CB24DB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aus </w:t>
      </w:r>
      <w:r w:rsidRPr="00223FE5">
        <w:rPr>
          <w:sz w:val="22"/>
          <w:szCs w:val="22"/>
        </w:rPr>
        <w:t xml:space="preserve">Opportunitätserwägungen </w:t>
      </w:r>
      <w:r w:rsidR="00CB24DB">
        <w:rPr>
          <w:sz w:val="22"/>
          <w:szCs w:val="22"/>
        </w:rPr>
        <w:t xml:space="preserve">zu </w:t>
      </w:r>
      <w:r w:rsidR="00A86629">
        <w:rPr>
          <w:sz w:val="22"/>
          <w:szCs w:val="22"/>
        </w:rPr>
        <w:t>verschw</w:t>
      </w:r>
      <w:r w:rsidR="00CB24DB">
        <w:rPr>
          <w:sz w:val="22"/>
          <w:szCs w:val="22"/>
        </w:rPr>
        <w:t>e</w:t>
      </w:r>
      <w:r w:rsidR="00A86629">
        <w:rPr>
          <w:sz w:val="22"/>
          <w:szCs w:val="22"/>
        </w:rPr>
        <w:t xml:space="preserve">igen. </w:t>
      </w:r>
      <w:r w:rsidRPr="00223FE5">
        <w:rPr>
          <w:sz w:val="22"/>
          <w:szCs w:val="22"/>
        </w:rPr>
        <w:t xml:space="preserve"> </w:t>
      </w:r>
    </w:p>
    <w:p w14:paraId="56223441" w14:textId="77777777" w:rsidR="00223FE5" w:rsidRPr="00223FE5" w:rsidRDefault="00223FE5" w:rsidP="00223FE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  <w:rPr>
          <w:sz w:val="22"/>
          <w:szCs w:val="22"/>
        </w:rPr>
      </w:pPr>
    </w:p>
    <w:p w14:paraId="793B8BB5" w14:textId="77777777" w:rsidR="00083E1F" w:rsidRDefault="00FE0403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</w:pPr>
      <w:r>
        <w:rPr>
          <w:sz w:val="22"/>
          <w:szCs w:val="22"/>
        </w:rPr>
        <w:t xml:space="preserve">Daher wollen </w:t>
      </w:r>
      <w:r w:rsidR="006E37B4" w:rsidRPr="00462A4A">
        <w:rPr>
          <w:sz w:val="22"/>
          <w:szCs w:val="22"/>
        </w:rPr>
        <w:t xml:space="preserve">wir </w:t>
      </w:r>
      <w:r w:rsidR="00EA58F8">
        <w:rPr>
          <w:sz w:val="22"/>
          <w:szCs w:val="22"/>
        </w:rPr>
        <w:t xml:space="preserve">parteiübergreifend </w:t>
      </w:r>
      <w:r w:rsidR="00CF0F21" w:rsidRPr="00462A4A">
        <w:rPr>
          <w:sz w:val="22"/>
          <w:szCs w:val="22"/>
        </w:rPr>
        <w:t xml:space="preserve">Politiker einladen, </w:t>
      </w:r>
      <w:r w:rsidR="006E37B4" w:rsidRPr="00462A4A">
        <w:rPr>
          <w:sz w:val="22"/>
          <w:szCs w:val="22"/>
        </w:rPr>
        <w:t xml:space="preserve">um </w:t>
      </w:r>
      <w:r w:rsidR="00CF0F21" w:rsidRPr="00462A4A">
        <w:rPr>
          <w:sz w:val="22"/>
          <w:szCs w:val="22"/>
        </w:rPr>
        <w:t xml:space="preserve">mit </w:t>
      </w:r>
      <w:r w:rsidR="006E37B4" w:rsidRPr="00462A4A">
        <w:rPr>
          <w:sz w:val="22"/>
          <w:szCs w:val="22"/>
        </w:rPr>
        <w:t xml:space="preserve">ihnen zu </w:t>
      </w:r>
      <w:r w:rsidR="00CF0F21" w:rsidRPr="00462A4A">
        <w:rPr>
          <w:sz w:val="22"/>
          <w:szCs w:val="22"/>
        </w:rPr>
        <w:t xml:space="preserve">diskutieren und </w:t>
      </w:r>
      <w:r w:rsidR="006E37B4" w:rsidRPr="00462A4A">
        <w:rPr>
          <w:sz w:val="22"/>
          <w:szCs w:val="22"/>
        </w:rPr>
        <w:t xml:space="preserve">ihnen </w:t>
      </w:r>
      <w:r w:rsidR="00CF0F21" w:rsidRPr="00462A4A">
        <w:rPr>
          <w:sz w:val="22"/>
          <w:szCs w:val="22"/>
        </w:rPr>
        <w:t xml:space="preserve">Mut zur Veränderung </w:t>
      </w:r>
      <w:r w:rsidR="00223FE5">
        <w:rPr>
          <w:sz w:val="22"/>
          <w:szCs w:val="22"/>
        </w:rPr>
        <w:t xml:space="preserve">zu </w:t>
      </w:r>
      <w:r w:rsidR="00CF0F21" w:rsidRPr="00462A4A">
        <w:rPr>
          <w:sz w:val="22"/>
          <w:szCs w:val="22"/>
        </w:rPr>
        <w:t>machen.</w:t>
      </w:r>
      <w:r w:rsidR="006E37B4" w:rsidRPr="00462A4A">
        <w:rPr>
          <w:sz w:val="22"/>
          <w:szCs w:val="22"/>
        </w:rPr>
        <w:t xml:space="preserve"> Vor allem wollen wir klar machen, dass "Sonntagsreden" nicht reichen – die notwendigen Kurswechsel müssen auch tatsächlich stattfinden. </w:t>
      </w:r>
      <w:r w:rsidR="00CB02BA" w:rsidRPr="00462A4A">
        <w:rPr>
          <w:sz w:val="22"/>
          <w:szCs w:val="22"/>
        </w:rPr>
        <w:t>Wir Bürger wollen wieder die Wahl haben – und wir wollen Parteien, die das, was sie ankündigen, auch tun.</w:t>
      </w:r>
      <w:r w:rsidR="00CC515A" w:rsidRPr="00462A4A">
        <w:rPr>
          <w:sz w:val="22"/>
          <w:szCs w:val="22"/>
        </w:rPr>
        <w:t xml:space="preserve"> </w:t>
      </w:r>
    </w:p>
    <w:p w14:paraId="7C6BA6BF" w14:textId="77777777" w:rsidR="00083E1F" w:rsidRDefault="00083E1F" w:rsidP="00B2361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jc w:val="both"/>
      </w:pPr>
    </w:p>
    <w:p w14:paraId="48E8E14D" w14:textId="77777777" w:rsidR="00347993" w:rsidRDefault="00347993" w:rsidP="00FE3CC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sectPr w:rsidR="00347993" w:rsidSect="003B7C03">
      <w:footerReference w:type="default" r:id="rId8"/>
      <w:endnotePr>
        <w:numFmt w:val="decimal"/>
      </w:endnotePr>
      <w:pgSz w:w="11905" w:h="16837"/>
      <w:pgMar w:top="1134" w:right="1134" w:bottom="1134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0F80" w14:textId="77777777" w:rsidR="008126C4" w:rsidRDefault="008126C4" w:rsidP="00213875">
      <w:r>
        <w:separator/>
      </w:r>
    </w:p>
  </w:endnote>
  <w:endnote w:type="continuationSeparator" w:id="0">
    <w:p w14:paraId="5912197C" w14:textId="77777777" w:rsidR="008126C4" w:rsidRDefault="008126C4" w:rsidP="00213875">
      <w:r>
        <w:continuationSeparator/>
      </w:r>
    </w:p>
  </w:endnote>
  <w:endnote w:id="1">
    <w:p w14:paraId="68FA0169" w14:textId="77777777" w:rsidR="003B7C03" w:rsidRDefault="003B7C03" w:rsidP="003B7C0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C22FE9">
        <w:t xml:space="preserve">Die </w:t>
      </w:r>
      <w:r>
        <w:t xml:space="preserve">DZ-Bank schätzt die jährlichen </w:t>
      </w:r>
      <w:r w:rsidRPr="00C22FE9">
        <w:t xml:space="preserve">Zinsverluste der Sparer  in den Jahren 2010 bis 2017 auf </w:t>
      </w:r>
      <w:r>
        <w:t>durch</w:t>
      </w:r>
      <w:r>
        <w:softHyphen/>
        <w:t xml:space="preserve">schnittlich 54,5 Mrd. Euro.  Quelle: </w:t>
      </w:r>
      <w:r w:rsidRPr="00C22FE9">
        <w:t>"EZB-Politik kostet deutsche Sparer 436 Milliarden Euro", FAS</w:t>
      </w:r>
      <w:r>
        <w:t> </w:t>
      </w:r>
      <w:r w:rsidRPr="00C22FE9">
        <w:t>20.</w:t>
      </w:r>
      <w:r>
        <w:t> </w:t>
      </w:r>
      <w:r w:rsidRPr="00C22FE9">
        <w:t>Mai</w:t>
      </w:r>
      <w:r>
        <w:t> </w:t>
      </w:r>
      <w:r w:rsidRPr="00C22FE9">
        <w:t xml:space="preserve">2017. </w:t>
      </w:r>
    </w:p>
  </w:endnote>
  <w:endnote w:id="2">
    <w:p w14:paraId="5A1510A7" w14:textId="77777777" w:rsidR="003B7C03" w:rsidRDefault="003B7C03" w:rsidP="003B7C0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462A4A">
        <w:t>Deutsche Bundesbank, Monatsbericht Juli 2017, Seite 41</w:t>
      </w:r>
    </w:p>
  </w:endnote>
  <w:endnote w:id="3">
    <w:p w14:paraId="752CCC01" w14:textId="77777777" w:rsidR="00571E15" w:rsidRDefault="00571E15" w:rsidP="006E37B4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6E37B4">
        <w:tab/>
      </w:r>
      <w:r w:rsidRPr="00571E15">
        <w:t>Kosten, Ablauf, Ausnahmen: FAQ zu Abschiebung; NDR.de vom 20.1.2018</w:t>
      </w:r>
    </w:p>
  </w:endnote>
  <w:endnote w:id="4">
    <w:p w14:paraId="529B2D6F" w14:textId="77777777" w:rsidR="001C00AC" w:rsidRDefault="001C00AC" w:rsidP="006E37B4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6E37B4">
        <w:tab/>
      </w:r>
      <w:r>
        <w:t>DIE ZEIT, 11.11.2015</w:t>
      </w:r>
    </w:p>
  </w:endnote>
  <w:endnote w:id="5">
    <w:p w14:paraId="262AEAE5" w14:textId="77777777" w:rsidR="00B434B8" w:rsidRDefault="00B434B8" w:rsidP="006E37B4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6E37B4">
        <w:tab/>
      </w:r>
      <w:r w:rsidRPr="00B434B8">
        <w:t>Bald 100 Milliarden Euro Steuerzuschuss für die Rente, FAZ, 14.6.2017</w:t>
      </w:r>
    </w:p>
  </w:endnote>
  <w:endnote w:id="6">
    <w:p w14:paraId="5782186D" w14:textId="77777777" w:rsidR="00B434B8" w:rsidRDefault="00B434B8" w:rsidP="006E37B4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6E37B4">
        <w:tab/>
      </w:r>
      <w:r w:rsidRPr="00B434B8">
        <w:t>FAZ</w:t>
      </w:r>
      <w:r w:rsidR="00083E1F">
        <w:t>,</w:t>
      </w:r>
      <w:r w:rsidRPr="00B434B8">
        <w:t xml:space="preserve"> 23.10.2017</w:t>
      </w:r>
    </w:p>
  </w:endnote>
  <w:endnote w:id="7">
    <w:p w14:paraId="34EFE125" w14:textId="77777777" w:rsidR="00B434B8" w:rsidRDefault="00B434B8" w:rsidP="006E37B4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6E37B4">
        <w:tab/>
      </w:r>
      <w:r w:rsidR="00462A4A">
        <w:t xml:space="preserve">Tabellen auf der Webseite des </w:t>
      </w:r>
      <w:r>
        <w:t>Umweltbundesamt</w:t>
      </w:r>
      <w:r w:rsidR="00462A4A">
        <w:t>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E73D" w14:textId="77777777" w:rsidR="003D1CB5" w:rsidRDefault="003D1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D058" w14:textId="77777777" w:rsidR="008126C4" w:rsidRDefault="008126C4" w:rsidP="00213875">
      <w:r>
        <w:separator/>
      </w:r>
    </w:p>
  </w:footnote>
  <w:footnote w:type="continuationSeparator" w:id="0">
    <w:p w14:paraId="1BA247B8" w14:textId="77777777" w:rsidR="008126C4" w:rsidRDefault="008126C4" w:rsidP="0021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02EA0"/>
    <w:multiLevelType w:val="hybridMultilevel"/>
    <w:tmpl w:val="EF60C5B8"/>
    <w:lvl w:ilvl="0" w:tplc="BFF47E2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CFA"/>
    <w:multiLevelType w:val="hybridMultilevel"/>
    <w:tmpl w:val="9B78D8B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49F6"/>
    <w:multiLevelType w:val="hybridMultilevel"/>
    <w:tmpl w:val="33BC457A"/>
    <w:lvl w:ilvl="0" w:tplc="62F01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27204">
    <w:abstractNumId w:val="2"/>
  </w:num>
  <w:num w:numId="2" w16cid:durableId="2142573730">
    <w:abstractNumId w:val="1"/>
  </w:num>
  <w:num w:numId="3" w16cid:durableId="29394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C0"/>
    <w:rsid w:val="000322AA"/>
    <w:rsid w:val="000630AE"/>
    <w:rsid w:val="00074BE7"/>
    <w:rsid w:val="00077E79"/>
    <w:rsid w:val="00083E1F"/>
    <w:rsid w:val="00121A42"/>
    <w:rsid w:val="00137FAE"/>
    <w:rsid w:val="001C00AC"/>
    <w:rsid w:val="00213875"/>
    <w:rsid w:val="00223FE5"/>
    <w:rsid w:val="00247701"/>
    <w:rsid w:val="002515F4"/>
    <w:rsid w:val="0026778A"/>
    <w:rsid w:val="00267FB9"/>
    <w:rsid w:val="00281A39"/>
    <w:rsid w:val="002950E7"/>
    <w:rsid w:val="002969D6"/>
    <w:rsid w:val="002D360B"/>
    <w:rsid w:val="002D5715"/>
    <w:rsid w:val="00347993"/>
    <w:rsid w:val="0037008E"/>
    <w:rsid w:val="00374E49"/>
    <w:rsid w:val="00392F5F"/>
    <w:rsid w:val="003B7C03"/>
    <w:rsid w:val="003C5A7A"/>
    <w:rsid w:val="003D1CB5"/>
    <w:rsid w:val="00411EF4"/>
    <w:rsid w:val="0045163A"/>
    <w:rsid w:val="00462A4A"/>
    <w:rsid w:val="004B3A14"/>
    <w:rsid w:val="004D55FC"/>
    <w:rsid w:val="004D75B2"/>
    <w:rsid w:val="004F1CB3"/>
    <w:rsid w:val="00511F3E"/>
    <w:rsid w:val="005246B5"/>
    <w:rsid w:val="00571E15"/>
    <w:rsid w:val="005948CD"/>
    <w:rsid w:val="005A1BD0"/>
    <w:rsid w:val="005C24AF"/>
    <w:rsid w:val="005F4AF7"/>
    <w:rsid w:val="00611580"/>
    <w:rsid w:val="00617854"/>
    <w:rsid w:val="00693BA4"/>
    <w:rsid w:val="006C5DB3"/>
    <w:rsid w:val="006D2985"/>
    <w:rsid w:val="006E37B4"/>
    <w:rsid w:val="006E7E03"/>
    <w:rsid w:val="007300F2"/>
    <w:rsid w:val="00730D1D"/>
    <w:rsid w:val="00741D39"/>
    <w:rsid w:val="00742983"/>
    <w:rsid w:val="00773ECB"/>
    <w:rsid w:val="0079264F"/>
    <w:rsid w:val="007A25AD"/>
    <w:rsid w:val="007B09F2"/>
    <w:rsid w:val="007F29D2"/>
    <w:rsid w:val="007F7E13"/>
    <w:rsid w:val="008126C4"/>
    <w:rsid w:val="00832034"/>
    <w:rsid w:val="0084183F"/>
    <w:rsid w:val="008456BD"/>
    <w:rsid w:val="00871BB5"/>
    <w:rsid w:val="00894123"/>
    <w:rsid w:val="008969C8"/>
    <w:rsid w:val="008C324C"/>
    <w:rsid w:val="008E0B35"/>
    <w:rsid w:val="008F32B0"/>
    <w:rsid w:val="00900FD6"/>
    <w:rsid w:val="00903E0D"/>
    <w:rsid w:val="009067C0"/>
    <w:rsid w:val="00924D94"/>
    <w:rsid w:val="00926E4A"/>
    <w:rsid w:val="009A454C"/>
    <w:rsid w:val="009A7DEA"/>
    <w:rsid w:val="00A709A0"/>
    <w:rsid w:val="00A86629"/>
    <w:rsid w:val="00AC3002"/>
    <w:rsid w:val="00B07A55"/>
    <w:rsid w:val="00B2361A"/>
    <w:rsid w:val="00B434B8"/>
    <w:rsid w:val="00B622EA"/>
    <w:rsid w:val="00BE2C66"/>
    <w:rsid w:val="00BF5712"/>
    <w:rsid w:val="00C057F7"/>
    <w:rsid w:val="00C22FE9"/>
    <w:rsid w:val="00C738BD"/>
    <w:rsid w:val="00C814BA"/>
    <w:rsid w:val="00C909D2"/>
    <w:rsid w:val="00CA1320"/>
    <w:rsid w:val="00CB02BA"/>
    <w:rsid w:val="00CB0BAD"/>
    <w:rsid w:val="00CB24DB"/>
    <w:rsid w:val="00CC4B52"/>
    <w:rsid w:val="00CC515A"/>
    <w:rsid w:val="00CC6B67"/>
    <w:rsid w:val="00CF0F21"/>
    <w:rsid w:val="00D86F6C"/>
    <w:rsid w:val="00DA666B"/>
    <w:rsid w:val="00E11B95"/>
    <w:rsid w:val="00E53066"/>
    <w:rsid w:val="00EA58F8"/>
    <w:rsid w:val="00EB29BA"/>
    <w:rsid w:val="00EC783D"/>
    <w:rsid w:val="00F12952"/>
    <w:rsid w:val="00F5053D"/>
    <w:rsid w:val="00FC3EC0"/>
    <w:rsid w:val="00FD0A6A"/>
    <w:rsid w:val="00FE0403"/>
    <w:rsid w:val="00FE21A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FD5"/>
  <w15:docId w15:val="{0275E646-AD42-4351-8F09-A78B5C1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2138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138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138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814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CB5"/>
  </w:style>
  <w:style w:type="paragraph" w:styleId="Fuzeile">
    <w:name w:val="footer"/>
    <w:basedOn w:val="Standard"/>
    <w:link w:val="FuzeileZchn"/>
    <w:uiPriority w:val="99"/>
    <w:unhideWhenUsed/>
    <w:rsid w:val="003D1CB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14A3-3DAD-405E-8B88-23191BB1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Christian Gerner</cp:lastModifiedBy>
  <cp:revision>5</cp:revision>
  <cp:lastPrinted>2018-12-13T09:59:00Z</cp:lastPrinted>
  <dcterms:created xsi:type="dcterms:W3CDTF">2018-12-13T09:59:00Z</dcterms:created>
  <dcterms:modified xsi:type="dcterms:W3CDTF">2022-04-25T20:26:00Z</dcterms:modified>
</cp:coreProperties>
</file>