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8"/>
        <w:gridCol w:w="4524"/>
      </w:tblGrid>
      <w:tr w:rsidR="0099492B" w:rsidRPr="0099492B" w14:paraId="1CFFDB32" w14:textId="77777777" w:rsidTr="004A4446">
        <w:tc>
          <w:tcPr>
            <w:tcW w:w="4606" w:type="dxa"/>
          </w:tcPr>
          <w:p w14:paraId="10C43D5D" w14:textId="77777777" w:rsidR="0099492B" w:rsidRPr="0099492B" w:rsidRDefault="0099492B" w:rsidP="0099492B">
            <w:pPr>
              <w:rPr>
                <w:rFonts w:eastAsia="Times New Roman" w:cstheme="minorHAnsi"/>
                <w:sz w:val="16"/>
                <w:szCs w:val="16"/>
                <w:lang w:eastAsia="de-DE"/>
              </w:rPr>
            </w:pPr>
            <w:r w:rsidRPr="0099492B">
              <w:rPr>
                <w:rFonts w:eastAsia="Times New Roman" w:cstheme="minorHAnsi"/>
                <w:b/>
                <w:bCs/>
                <w:sz w:val="16"/>
                <w:szCs w:val="16"/>
                <w:lang w:eastAsia="de-DE"/>
              </w:rPr>
              <w:t xml:space="preserve">Dipl. Päd. Melanie Neuwirth </w:t>
            </w:r>
            <w:proofErr w:type="spellStart"/>
            <w:r w:rsidRPr="0099492B">
              <w:rPr>
                <w:rFonts w:eastAsia="Times New Roman" w:cstheme="minorHAnsi"/>
                <w:b/>
                <w:bCs/>
                <w:sz w:val="16"/>
                <w:szCs w:val="16"/>
                <w:lang w:eastAsia="de-DE"/>
              </w:rPr>
              <w:t>BEd</w:t>
            </w:r>
            <w:proofErr w:type="spellEnd"/>
            <w:r w:rsidRPr="0099492B">
              <w:rPr>
                <w:rFonts w:eastAsia="Times New Roman" w:cstheme="minorHAnsi"/>
                <w:b/>
                <w:bCs/>
                <w:sz w:val="16"/>
                <w:szCs w:val="16"/>
                <w:lang w:eastAsia="de-DE"/>
              </w:rPr>
              <w:t xml:space="preserve">. </w:t>
            </w:r>
            <w:proofErr w:type="spellStart"/>
            <w:r w:rsidRPr="0099492B">
              <w:rPr>
                <w:rFonts w:eastAsia="Times New Roman" w:cstheme="minorHAnsi"/>
                <w:b/>
                <w:bCs/>
                <w:sz w:val="16"/>
                <w:szCs w:val="16"/>
                <w:lang w:eastAsia="de-DE"/>
              </w:rPr>
              <w:t>MEd</w:t>
            </w:r>
            <w:proofErr w:type="spellEnd"/>
            <w:r w:rsidRPr="0099492B">
              <w:rPr>
                <w:rFonts w:eastAsia="Times New Roman" w:cstheme="minorHAnsi"/>
                <w:sz w:val="16"/>
                <w:szCs w:val="16"/>
                <w:lang w:eastAsia="de-DE"/>
              </w:rPr>
              <w:t xml:space="preserve"> </w:t>
            </w:r>
          </w:p>
          <w:p w14:paraId="5372D40D" w14:textId="77777777" w:rsidR="0099492B" w:rsidRPr="0099492B" w:rsidRDefault="0099492B" w:rsidP="0099492B">
            <w:pPr>
              <w:rPr>
                <w:rFonts w:eastAsia="Times New Roman" w:cstheme="minorHAnsi"/>
                <w:sz w:val="16"/>
                <w:szCs w:val="16"/>
                <w:lang w:eastAsia="de-DE"/>
              </w:rPr>
            </w:pPr>
            <w:r w:rsidRPr="0099492B">
              <w:rPr>
                <w:rFonts w:eastAsia="Times New Roman" w:cstheme="minorHAnsi"/>
                <w:sz w:val="16"/>
                <w:szCs w:val="16"/>
                <w:lang w:eastAsia="de-DE"/>
              </w:rPr>
              <w:t xml:space="preserve">Leiterin der Volksschule </w:t>
            </w:r>
          </w:p>
          <w:p w14:paraId="773DEA8F" w14:textId="77777777" w:rsidR="0099492B" w:rsidRPr="0099492B" w:rsidRDefault="0099492B" w:rsidP="0099492B">
            <w:pPr>
              <w:rPr>
                <w:rFonts w:eastAsia="Times New Roman" w:cstheme="minorHAnsi"/>
                <w:sz w:val="16"/>
                <w:szCs w:val="16"/>
                <w:lang w:eastAsia="de-DE"/>
              </w:rPr>
            </w:pPr>
            <w:r w:rsidRPr="0099492B">
              <w:rPr>
                <w:rFonts w:eastAsia="Times New Roman" w:cstheme="minorHAnsi"/>
                <w:sz w:val="16"/>
                <w:szCs w:val="16"/>
                <w:lang w:eastAsia="de-DE"/>
              </w:rPr>
              <w:t xml:space="preserve">Bildungscampus Liselotte Hansen-Schmidt </w:t>
            </w:r>
          </w:p>
          <w:p w14:paraId="1D5C691C" w14:textId="77777777" w:rsidR="0099492B" w:rsidRPr="0099492B" w:rsidRDefault="0099492B" w:rsidP="0099492B">
            <w:pPr>
              <w:rPr>
                <w:rFonts w:eastAsia="Times New Roman" w:cstheme="minorHAnsi"/>
                <w:b/>
                <w:bCs/>
                <w:sz w:val="16"/>
                <w:szCs w:val="16"/>
                <w:lang w:eastAsia="de-DE"/>
              </w:rPr>
            </w:pPr>
            <w:r w:rsidRPr="0099492B">
              <w:rPr>
                <w:rFonts w:eastAsia="Times New Roman" w:cstheme="minorHAnsi"/>
                <w:sz w:val="16"/>
                <w:szCs w:val="16"/>
                <w:lang w:eastAsia="de-DE"/>
              </w:rPr>
              <w:t>Sonnenallee 116, 1220 Wien</w:t>
            </w:r>
            <w:r w:rsidRPr="0099492B">
              <w:rPr>
                <w:rFonts w:eastAsia="Times New Roman" w:cstheme="minorHAnsi"/>
                <w:b/>
                <w:bCs/>
                <w:sz w:val="16"/>
                <w:szCs w:val="16"/>
                <w:lang w:eastAsia="de-DE"/>
              </w:rPr>
              <w:t xml:space="preserve"> </w:t>
            </w:r>
          </w:p>
          <w:p w14:paraId="7D392611" w14:textId="77777777" w:rsidR="0099492B" w:rsidRPr="0099492B" w:rsidRDefault="0099492B" w:rsidP="0099492B">
            <w:pPr>
              <w:rPr>
                <w:rFonts w:ascii="Times New Roman" w:eastAsia="Times New Roman" w:hAnsi="Times New Roman" w:cs="Times New Roman"/>
                <w:sz w:val="24"/>
                <w:szCs w:val="24"/>
                <w:lang w:eastAsia="de-DE"/>
              </w:rPr>
            </w:pPr>
            <w:r w:rsidRPr="0099492B">
              <w:rPr>
                <w:rFonts w:eastAsia="Times New Roman" w:cstheme="minorHAnsi"/>
                <w:b/>
                <w:bCs/>
                <w:sz w:val="16"/>
                <w:szCs w:val="16"/>
                <w:lang w:eastAsia="de-DE"/>
              </w:rPr>
              <w:t xml:space="preserve">M: </w:t>
            </w:r>
            <w:r w:rsidRPr="0099492B">
              <w:rPr>
                <w:rFonts w:eastAsia="Times New Roman" w:cstheme="minorHAnsi"/>
                <w:b/>
                <w:bCs/>
                <w:color w:val="0070C0"/>
                <w:sz w:val="16"/>
                <w:szCs w:val="16"/>
                <w:lang w:eastAsia="de-DE"/>
              </w:rPr>
              <w:t>d</w:t>
            </w:r>
            <w:hyperlink r:id="rId10" w:history="1">
              <w:r w:rsidRPr="0099492B">
                <w:rPr>
                  <w:rFonts w:eastAsia="Times New Roman" w:cstheme="minorHAnsi"/>
                  <w:color w:val="0070C0"/>
                  <w:sz w:val="16"/>
                  <w:szCs w:val="16"/>
                  <w:u w:val="single"/>
                  <w:lang w:eastAsia="de-DE"/>
                </w:rPr>
                <w:t>irektion.922411@schule.wien.gv.at</w:t>
              </w:r>
            </w:hyperlink>
          </w:p>
        </w:tc>
        <w:tc>
          <w:tcPr>
            <w:tcW w:w="4606" w:type="dxa"/>
          </w:tcPr>
          <w:p w14:paraId="147664A5" w14:textId="77777777" w:rsidR="0099492B" w:rsidRPr="0099492B" w:rsidRDefault="0099492B" w:rsidP="0099492B">
            <w:pPr>
              <w:jc w:val="right"/>
              <w:rPr>
                <w:rFonts w:ascii="Times New Roman" w:eastAsia="Times New Roman" w:hAnsi="Times New Roman" w:cs="Times New Roman"/>
                <w:sz w:val="24"/>
                <w:szCs w:val="24"/>
                <w:lang w:eastAsia="de-DE"/>
              </w:rPr>
            </w:pPr>
            <w:r w:rsidRPr="0099492B">
              <w:rPr>
                <w:rFonts w:ascii="Times New Roman" w:eastAsia="Times New Roman" w:hAnsi="Times New Roman" w:cs="Times New Roman"/>
                <w:noProof/>
                <w:sz w:val="24"/>
                <w:szCs w:val="24"/>
                <w:lang w:val="de-AT" w:eastAsia="de-AT"/>
              </w:rPr>
              <w:drawing>
                <wp:inline distT="0" distB="0" distL="0" distR="0" wp14:anchorId="1E88CB0F" wp14:editId="00E2B347">
                  <wp:extent cx="970915" cy="579531"/>
                  <wp:effectExtent l="0" t="0" r="63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1934" cy="592077"/>
                          </a:xfrm>
                          <a:prstGeom prst="rect">
                            <a:avLst/>
                          </a:prstGeom>
                          <a:noFill/>
                          <a:ln>
                            <a:noFill/>
                          </a:ln>
                        </pic:spPr>
                      </pic:pic>
                    </a:graphicData>
                  </a:graphic>
                </wp:inline>
              </w:drawing>
            </w:r>
          </w:p>
        </w:tc>
      </w:tr>
    </w:tbl>
    <w:p w14:paraId="7D046103" w14:textId="050A908D" w:rsidR="00F25977" w:rsidRPr="00993B04" w:rsidRDefault="00993B04" w:rsidP="00993B04">
      <w:pPr>
        <w:tabs>
          <w:tab w:val="left" w:pos="3343"/>
        </w:tabs>
        <w:jc w:val="center"/>
        <w:rPr>
          <w:rFonts w:ascii="AR CENA" w:hAnsi="AR CENA"/>
          <w:sz w:val="18"/>
          <w:szCs w:val="18"/>
        </w:rPr>
      </w:pPr>
      <w:r w:rsidRPr="00993B04">
        <w:rPr>
          <w:rFonts w:ascii="AR CENA" w:hAnsi="AR CENA"/>
          <w:sz w:val="28"/>
          <w:szCs w:val="28"/>
        </w:rPr>
        <w:br/>
      </w:r>
      <w:r w:rsidR="00AD73EF" w:rsidRPr="0069574C">
        <w:rPr>
          <w:rFonts w:ascii="AR CENA" w:hAnsi="AR CENA"/>
          <w:sz w:val="40"/>
          <w:szCs w:val="40"/>
        </w:rPr>
        <w:t>Hausordnung Volksschule</w:t>
      </w:r>
    </w:p>
    <w:p w14:paraId="059D6544" w14:textId="18848432" w:rsidR="005876F7" w:rsidRPr="00B44C32" w:rsidRDefault="005876F7" w:rsidP="00902DD4">
      <w:pPr>
        <w:jc w:val="center"/>
        <w:rPr>
          <w:rFonts w:ascii="AR CENA" w:hAnsi="AR CENA"/>
          <w:sz w:val="28"/>
          <w:szCs w:val="28"/>
        </w:rPr>
      </w:pPr>
      <w:r w:rsidRPr="00B44C32">
        <w:rPr>
          <w:rFonts w:ascii="AR CENA" w:hAnsi="AR CENA"/>
          <w:sz w:val="28"/>
          <w:szCs w:val="28"/>
        </w:rPr>
        <w:t xml:space="preserve">Unsere Hausordnung gilt für alle Personen, die </w:t>
      </w:r>
      <w:r w:rsidR="00B44C32" w:rsidRPr="00B44C32">
        <w:rPr>
          <w:rFonts w:ascii="AR CENA" w:hAnsi="AR CENA"/>
          <w:sz w:val="28"/>
          <w:szCs w:val="28"/>
        </w:rPr>
        <w:t>bei uns arbeiten, lernen oder zu Besuch sind!</w:t>
      </w:r>
    </w:p>
    <w:p w14:paraId="37D6CA9E" w14:textId="0549C8B7" w:rsidR="00D03237" w:rsidRDefault="00D03237" w:rsidP="004D1FF0">
      <w:r>
        <w:t xml:space="preserve">Die Basis für die hier vorliegende Hausordnung bildet die </w:t>
      </w:r>
      <w:r w:rsidR="005E00BF">
        <w:t>ö</w:t>
      </w:r>
      <w:r>
        <w:t>sterreichische Schulordnung</w:t>
      </w:r>
      <w:r w:rsidR="00807F6D">
        <w:t xml:space="preserve"> (</w:t>
      </w:r>
      <w:proofErr w:type="spellStart"/>
      <w:r w:rsidR="00807F6D">
        <w:t>SchUG</w:t>
      </w:r>
      <w:proofErr w:type="spellEnd"/>
      <w:r w:rsidR="002B23D1">
        <w:t xml:space="preserve"> §43)</w:t>
      </w:r>
      <w:r>
        <w:t>. Diese ist auf der Homepage verlinkt und wird hier nicht nochmals angeführt.</w:t>
      </w:r>
    </w:p>
    <w:p w14:paraId="0308DF72" w14:textId="64F4E5ED" w:rsidR="00B641AD" w:rsidRPr="00B641AD" w:rsidRDefault="00B641AD" w:rsidP="004D1FF0">
      <w:pPr>
        <w:rPr>
          <w:rFonts w:ascii="AR CENA" w:hAnsi="AR CENA" w:cstheme="minorHAnsi"/>
          <w:sz w:val="28"/>
          <w:szCs w:val="28"/>
        </w:rPr>
      </w:pPr>
      <w:r w:rsidRPr="00B641AD">
        <w:rPr>
          <w:rFonts w:ascii="AR CENA" w:hAnsi="AR CENA"/>
        </w:rPr>
        <w:t>Wertschätzender Umgang miteinander</w:t>
      </w:r>
    </w:p>
    <w:p w14:paraId="5886FCED" w14:textId="77777777" w:rsidR="00F226D5" w:rsidRPr="00F226D5" w:rsidRDefault="00F226D5" w:rsidP="00F226D5">
      <w:pPr>
        <w:pStyle w:val="Listenabsatz"/>
        <w:numPr>
          <w:ilvl w:val="0"/>
          <w:numId w:val="1"/>
        </w:numPr>
        <w:spacing w:after="0" w:line="240" w:lineRule="auto"/>
        <w:ind w:left="426" w:hanging="426"/>
        <w:textAlignment w:val="baseline"/>
        <w:rPr>
          <w:rFonts w:eastAsia="Times New Roman" w:cstheme="minorHAnsi"/>
          <w:lang w:val="de-AT" w:eastAsia="de-AT"/>
        </w:rPr>
      </w:pPr>
      <w:r w:rsidRPr="007748CA">
        <w:rPr>
          <w:rFonts w:eastAsia="Times New Roman" w:cstheme="minorHAnsi"/>
          <w:lang w:val="de-AT" w:eastAsia="de-AT"/>
        </w:rPr>
        <w:t>Der Umgangston zwischen Lehrern und Schülern bzw. unter Schülern ist von Toleranz getragen. Das Grüßen ist unverzichtbar.</w:t>
      </w:r>
    </w:p>
    <w:p w14:paraId="4DA1F9BF" w14:textId="2399B150" w:rsidR="00F226D5" w:rsidRPr="00820F21" w:rsidRDefault="0097668D" w:rsidP="00610F8D">
      <w:pPr>
        <w:pStyle w:val="Listenabsatz"/>
        <w:numPr>
          <w:ilvl w:val="0"/>
          <w:numId w:val="1"/>
        </w:numPr>
        <w:spacing w:after="0" w:line="240" w:lineRule="auto"/>
        <w:ind w:left="426" w:hanging="426"/>
        <w:textAlignment w:val="baseline"/>
        <w:rPr>
          <w:rFonts w:eastAsia="Times New Roman" w:cstheme="minorHAnsi"/>
          <w:lang w:val="de-AT" w:eastAsia="de-AT"/>
        </w:rPr>
      </w:pPr>
      <w:r w:rsidRPr="007748CA">
        <w:rPr>
          <w:rFonts w:eastAsia="Times New Roman" w:cstheme="minorHAnsi"/>
          <w:lang w:val="de-AT" w:eastAsia="de-AT"/>
        </w:rPr>
        <w:t xml:space="preserve">Es wird großer Wert </w:t>
      </w:r>
      <w:proofErr w:type="gramStart"/>
      <w:r w:rsidRPr="007748CA">
        <w:rPr>
          <w:rFonts w:eastAsia="Times New Roman" w:cstheme="minorHAnsi"/>
          <w:lang w:val="de-AT" w:eastAsia="de-AT"/>
        </w:rPr>
        <w:t>darauf gelegt</w:t>
      </w:r>
      <w:proofErr w:type="gramEnd"/>
      <w:r w:rsidRPr="007748CA">
        <w:rPr>
          <w:rFonts w:eastAsia="Times New Roman" w:cstheme="minorHAnsi"/>
          <w:lang w:val="de-AT" w:eastAsia="de-AT"/>
        </w:rPr>
        <w:t>, dass alle Personen unserer Schulgemeinschaft einen wertschätzenden Umgang miteinander pflegen</w:t>
      </w:r>
      <w:r w:rsidR="00820F21" w:rsidRPr="00820F21">
        <w:rPr>
          <w:rFonts w:eastAsia="Times New Roman" w:cstheme="minorHAnsi"/>
          <w:lang w:val="de-AT" w:eastAsia="de-AT"/>
        </w:rPr>
        <w:t xml:space="preserve">, </w:t>
      </w:r>
      <w:r w:rsidR="00820F21">
        <w:rPr>
          <w:rFonts w:eastAsia="Times New Roman" w:cstheme="minorHAnsi"/>
          <w:lang w:val="de-AT" w:eastAsia="de-AT"/>
        </w:rPr>
        <w:t>d</w:t>
      </w:r>
      <w:r w:rsidR="00F226D5" w:rsidRPr="007748CA">
        <w:rPr>
          <w:rFonts w:eastAsia="Times New Roman" w:cstheme="minorHAnsi"/>
          <w:lang w:val="de-AT" w:eastAsia="de-AT"/>
        </w:rPr>
        <w:t>ie Wörter „Bitte“, „Danke“ und „Entschuldigung“ gehören dazu.</w:t>
      </w:r>
    </w:p>
    <w:p w14:paraId="50BC490A" w14:textId="442707DE" w:rsidR="00B96632" w:rsidRPr="00F226D5" w:rsidRDefault="0011492A" w:rsidP="00902DD4">
      <w:pPr>
        <w:pStyle w:val="Listenabsatz"/>
        <w:numPr>
          <w:ilvl w:val="0"/>
          <w:numId w:val="1"/>
        </w:numPr>
        <w:ind w:left="426" w:hanging="426"/>
        <w:rPr>
          <w:rFonts w:cstheme="minorHAnsi"/>
        </w:rPr>
      </w:pPr>
      <w:r>
        <w:rPr>
          <w:rFonts w:cstheme="minorHAnsi"/>
          <w:shd w:val="clear" w:color="auto" w:fill="FFFFFF"/>
        </w:rPr>
        <w:t>Niemand darf einem anderen weh</w:t>
      </w:r>
      <w:r w:rsidR="00B96632" w:rsidRPr="00F226D5">
        <w:rPr>
          <w:rFonts w:cstheme="minorHAnsi"/>
          <w:shd w:val="clear" w:color="auto" w:fill="FFFFFF"/>
        </w:rPr>
        <w:t>tun, ihn quälen oder schlagen.</w:t>
      </w:r>
    </w:p>
    <w:p w14:paraId="25832DA7" w14:textId="77777777" w:rsidR="004D1FF0" w:rsidRPr="00F226D5" w:rsidRDefault="00134E90" w:rsidP="008D7703">
      <w:pPr>
        <w:pStyle w:val="Listenabsatz"/>
        <w:numPr>
          <w:ilvl w:val="0"/>
          <w:numId w:val="1"/>
        </w:numPr>
        <w:spacing w:after="0" w:line="240" w:lineRule="auto"/>
        <w:ind w:left="426" w:hanging="426"/>
        <w:textAlignment w:val="baseline"/>
        <w:rPr>
          <w:rFonts w:eastAsia="Times New Roman" w:cstheme="minorHAnsi"/>
          <w:lang w:val="de-AT" w:eastAsia="de-AT"/>
        </w:rPr>
      </w:pPr>
      <w:r w:rsidRPr="00F226D5">
        <w:rPr>
          <w:rFonts w:cstheme="minorHAnsi"/>
          <w:shd w:val="clear" w:color="auto" w:fill="FFFFFF"/>
        </w:rPr>
        <w:t>Die Schule gehört uns allen. Wer etwas absichtlich kaputt macht, muss dafür sorgen, dass der Schaden wieder behoben wird.</w:t>
      </w:r>
    </w:p>
    <w:p w14:paraId="3270279D" w14:textId="7AA5B4EC" w:rsidR="00AD73EF" w:rsidRDefault="00B62DDB" w:rsidP="00902DD4">
      <w:pPr>
        <w:pStyle w:val="Listenabsatz"/>
        <w:numPr>
          <w:ilvl w:val="0"/>
          <w:numId w:val="1"/>
        </w:numPr>
        <w:ind w:left="426" w:hanging="426"/>
      </w:pPr>
      <w:r>
        <w:t>Alle Personen</w:t>
      </w:r>
      <w:r w:rsidR="00902DD4">
        <w:t xml:space="preserve">, die sich am BC </w:t>
      </w:r>
      <w:r w:rsidR="005E00BF">
        <w:t>Liselotte Hansen-Schmidt</w:t>
      </w:r>
      <w:r w:rsidR="00902DD4">
        <w:t xml:space="preserve"> aufhalten, sind Vorbild für die Kinder und achten auf Sauberkeit, Ruhe und einen höflichen Umgangston.</w:t>
      </w:r>
    </w:p>
    <w:p w14:paraId="319DC03D" w14:textId="05369F4F" w:rsidR="00736137" w:rsidRPr="00736137" w:rsidRDefault="00736137" w:rsidP="00736137">
      <w:pPr>
        <w:rPr>
          <w:rFonts w:ascii="AR CENA" w:hAnsi="AR CENA"/>
        </w:rPr>
      </w:pPr>
      <w:r w:rsidRPr="00736137">
        <w:rPr>
          <w:rFonts w:ascii="AR CENA" w:hAnsi="AR CENA"/>
        </w:rPr>
        <w:t>Schulweg, Einlass, Unterrichtsbeginn und Unterrichtsschluss</w:t>
      </w:r>
    </w:p>
    <w:p w14:paraId="2F27CC53" w14:textId="77777777" w:rsidR="00836BCE" w:rsidRDefault="00836BCE" w:rsidP="00836BCE">
      <w:pPr>
        <w:pStyle w:val="Listenabsatz"/>
        <w:numPr>
          <w:ilvl w:val="0"/>
          <w:numId w:val="1"/>
        </w:numPr>
        <w:ind w:left="426" w:hanging="426"/>
      </w:pPr>
      <w:r>
        <w:t>Beim Betreten des Hauses wird gebeten, die Schuhe gründlich abzuputzen, der Fußboden ist auch Spiel- und Arbeitsbereich für die Kinder.</w:t>
      </w:r>
    </w:p>
    <w:p w14:paraId="3100D269" w14:textId="77777777" w:rsidR="00836BCE" w:rsidRDefault="00836BCE" w:rsidP="00836BCE">
      <w:pPr>
        <w:pStyle w:val="Listenabsatz"/>
        <w:numPr>
          <w:ilvl w:val="0"/>
          <w:numId w:val="1"/>
        </w:numPr>
        <w:ind w:left="426" w:hanging="426"/>
      </w:pPr>
      <w:r>
        <w:t>Im gesamten Gebäude gilt Hausschuhpflicht.</w:t>
      </w:r>
    </w:p>
    <w:p w14:paraId="596848F0" w14:textId="77777777" w:rsidR="00836BCE" w:rsidRDefault="00836BCE" w:rsidP="00836BCE">
      <w:pPr>
        <w:pStyle w:val="Listenabsatz"/>
        <w:numPr>
          <w:ilvl w:val="0"/>
          <w:numId w:val="1"/>
        </w:numPr>
        <w:ind w:left="426" w:hanging="426"/>
      </w:pPr>
      <w:r>
        <w:t>Das Betreten der Teppiche mit Straßenschuhen ist nicht gestattet.</w:t>
      </w:r>
    </w:p>
    <w:p w14:paraId="5F918404" w14:textId="77777777" w:rsidR="00836BCE" w:rsidRDefault="00836BCE" w:rsidP="00836BCE">
      <w:pPr>
        <w:pStyle w:val="Listenabsatz"/>
        <w:numPr>
          <w:ilvl w:val="0"/>
          <w:numId w:val="1"/>
        </w:numPr>
        <w:ind w:left="426" w:hanging="426"/>
      </w:pPr>
      <w:r>
        <w:t>Der Eingangsbereich ist kein Warteraum.</w:t>
      </w:r>
    </w:p>
    <w:p w14:paraId="5E9E034F" w14:textId="187A2961" w:rsidR="00631244" w:rsidRDefault="002E3C44" w:rsidP="00631244">
      <w:pPr>
        <w:pStyle w:val="Listenabsatz"/>
        <w:numPr>
          <w:ilvl w:val="0"/>
          <w:numId w:val="1"/>
        </w:numPr>
        <w:ind w:left="426" w:hanging="426"/>
      </w:pPr>
      <w:r>
        <w:t>Erziehungsberechtigte</w:t>
      </w:r>
      <w:r w:rsidR="00B50577">
        <w:t>,</w:t>
      </w:r>
      <w:r>
        <w:t xml:space="preserve"> sowie schulfremde Personen</w:t>
      </w:r>
      <w:r w:rsidR="00B50577">
        <w:t>,</w:t>
      </w:r>
      <w:r>
        <w:t xml:space="preserve"> </w:t>
      </w:r>
      <w:r w:rsidR="00DA0806">
        <w:t xml:space="preserve">können </w:t>
      </w:r>
      <w:r w:rsidR="002F1757">
        <w:t xml:space="preserve">das Campusgebäude nur </w:t>
      </w:r>
      <w:r w:rsidR="00DA0806">
        <w:t>während der Kanzleizeiten</w:t>
      </w:r>
      <w:r w:rsidR="00747EF2">
        <w:t xml:space="preserve"> (Mo, Di, Do und Fr von 8 Uhr bis 12 Uhr)</w:t>
      </w:r>
      <w:r w:rsidR="002F1757">
        <w:t xml:space="preserve"> bzw. nach vorheriger Terminvereinbarung betreten.</w:t>
      </w:r>
    </w:p>
    <w:p w14:paraId="625317EA" w14:textId="77777777" w:rsidR="00686027" w:rsidRDefault="00B33606" w:rsidP="00686027">
      <w:pPr>
        <w:pStyle w:val="Listenabsatz"/>
        <w:numPr>
          <w:ilvl w:val="0"/>
          <w:numId w:val="1"/>
        </w:numPr>
        <w:ind w:left="426" w:hanging="426"/>
      </w:pPr>
      <w:r>
        <w:t>Ohne Anwesenheit einer Pädagogin oder eines Pädagogen ist das Betreten leerer Räume nicht gestattet.</w:t>
      </w:r>
      <w:r w:rsidR="00686027" w:rsidRPr="00686027">
        <w:t xml:space="preserve"> </w:t>
      </w:r>
    </w:p>
    <w:p w14:paraId="549A95D3" w14:textId="77777777" w:rsidR="005C2820" w:rsidRDefault="006B5C96" w:rsidP="00F85CE2">
      <w:pPr>
        <w:pStyle w:val="Listenabsatz"/>
        <w:numPr>
          <w:ilvl w:val="0"/>
          <w:numId w:val="1"/>
        </w:numPr>
        <w:ind w:left="426" w:hanging="426"/>
      </w:pPr>
      <w:r>
        <w:t>Als zentrale Kommunikationsplattform dient die App „</w:t>
      </w:r>
      <w:proofErr w:type="spellStart"/>
      <w:r>
        <w:t>Schoolfox</w:t>
      </w:r>
      <w:proofErr w:type="spellEnd"/>
      <w:r>
        <w:t>“.</w:t>
      </w:r>
      <w:r>
        <w:br/>
        <w:t>Meldungen über Änderungen der Entlassungszeit müssen vor 8 Uhr eintreffen, ansonsten können sie nicht mehr berücksichtigt werden</w:t>
      </w:r>
      <w:r w:rsidR="00993B04">
        <w:t>.</w:t>
      </w:r>
    </w:p>
    <w:p w14:paraId="105AFF98" w14:textId="653E7039" w:rsidR="00F85CE2" w:rsidRDefault="00F85CE2" w:rsidP="00F85CE2">
      <w:pPr>
        <w:pStyle w:val="Listenabsatz"/>
        <w:numPr>
          <w:ilvl w:val="0"/>
          <w:numId w:val="1"/>
        </w:numPr>
        <w:ind w:left="426" w:hanging="426"/>
      </w:pPr>
      <w:r>
        <w:t xml:space="preserve">Die Erziehungsberechtigten sind verpflichtet die Abwesenheit </w:t>
      </w:r>
      <w:r w:rsidR="005C2820">
        <w:t xml:space="preserve">ihres Kindes </w:t>
      </w:r>
      <w:r>
        <w:t>bis 7.45 Uhr persönlich oder per „</w:t>
      </w:r>
      <w:proofErr w:type="spellStart"/>
      <w:r>
        <w:t>Schoolfox</w:t>
      </w:r>
      <w:proofErr w:type="spellEnd"/>
      <w:r>
        <w:t>“ zu melden.</w:t>
      </w:r>
    </w:p>
    <w:p w14:paraId="0E0C1395" w14:textId="77777777" w:rsidR="00F85CE2" w:rsidRDefault="00F85CE2" w:rsidP="00F85CE2">
      <w:pPr>
        <w:pStyle w:val="Listenabsatz"/>
        <w:numPr>
          <w:ilvl w:val="0"/>
          <w:numId w:val="1"/>
        </w:numPr>
        <w:ind w:left="426" w:hanging="426"/>
      </w:pPr>
      <w:r>
        <w:t>Die Kinder werden ausnahmslos zu den schriftlich fixierten Zeiten entlassen.</w:t>
      </w:r>
    </w:p>
    <w:p w14:paraId="0057F8CD" w14:textId="77777777" w:rsidR="00F85CE2" w:rsidRDefault="00F85CE2" w:rsidP="00F85CE2">
      <w:pPr>
        <w:pStyle w:val="Listenabsatz"/>
        <w:numPr>
          <w:ilvl w:val="0"/>
          <w:numId w:val="1"/>
        </w:numPr>
        <w:ind w:left="426" w:hanging="426"/>
      </w:pPr>
      <w:r>
        <w:t>Das pünktliche Erscheinen der Kinder vor 8 Uhr liegt in der Verantwortung der Erziehungsberechtigten. Dies beinhaltet auch, dass das Kind genügend Zeit hat, sich umzuziehen und seine Sachen herzurichten.</w:t>
      </w:r>
    </w:p>
    <w:p w14:paraId="49F07064" w14:textId="52AA70FE" w:rsidR="00F85CE2" w:rsidRDefault="00F85CE2" w:rsidP="00F85CE2">
      <w:pPr>
        <w:pStyle w:val="Listenabsatz"/>
        <w:numPr>
          <w:ilvl w:val="0"/>
          <w:numId w:val="1"/>
        </w:numPr>
        <w:ind w:left="426" w:hanging="426"/>
      </w:pPr>
      <w:r>
        <w:t>Der Unterricht endet Mo – Do um 15.30 Uhr, Freitag um 13.</w:t>
      </w:r>
      <w:r w:rsidR="005E00BF">
        <w:t>50</w:t>
      </w:r>
      <w:r>
        <w:t xml:space="preserve"> Uhr.</w:t>
      </w:r>
    </w:p>
    <w:p w14:paraId="1F8FD12F" w14:textId="149E270A" w:rsidR="007802F9" w:rsidRDefault="00F85CE2" w:rsidP="007802F9">
      <w:pPr>
        <w:pStyle w:val="Listenabsatz"/>
        <w:numPr>
          <w:ilvl w:val="0"/>
          <w:numId w:val="1"/>
        </w:numPr>
        <w:ind w:left="426" w:hanging="426"/>
      </w:pPr>
      <w:r>
        <w:t xml:space="preserve">Die Kinder können Mo – Do um 15.30, </w:t>
      </w:r>
      <w:r w:rsidR="00FF4B80">
        <w:t xml:space="preserve">16.00, </w:t>
      </w:r>
      <w:r>
        <w:t xml:space="preserve">16.30, 17.00 oder 17.30, </w:t>
      </w:r>
      <w:r w:rsidR="000A77E2">
        <w:t xml:space="preserve">am </w:t>
      </w:r>
      <w:r>
        <w:t xml:space="preserve">Freitag </w:t>
      </w:r>
      <w:r w:rsidR="000A77E2">
        <w:t xml:space="preserve">um </w:t>
      </w:r>
      <w:r>
        <w:t>13.</w:t>
      </w:r>
      <w:r w:rsidR="00FF4B80">
        <w:t>50</w:t>
      </w:r>
      <w:r>
        <w:t xml:space="preserve">, </w:t>
      </w:r>
      <w:r w:rsidR="00FF4B80">
        <w:t xml:space="preserve">   14. 30, 15.00, </w:t>
      </w:r>
      <w:r>
        <w:t>15.30, 16.30, 17.00 oder 17.30 entlassen werden, ein Abholen aus dem Campusgebäude bzw. aus dem Garten ist nicht möglich.</w:t>
      </w:r>
      <w:r w:rsidR="007802F9" w:rsidRPr="007802F9">
        <w:t xml:space="preserve"> </w:t>
      </w:r>
    </w:p>
    <w:p w14:paraId="54ABD2DB" w14:textId="09B667FB" w:rsidR="00BF3031" w:rsidRPr="00AA06B6" w:rsidRDefault="00686027" w:rsidP="00426460">
      <w:pPr>
        <w:pStyle w:val="Listenabsatz"/>
        <w:numPr>
          <w:ilvl w:val="0"/>
          <w:numId w:val="1"/>
        </w:numPr>
        <w:ind w:left="426" w:hanging="426"/>
        <w:rPr>
          <w:rFonts w:ascii="AR CENA" w:hAnsi="AR CENA"/>
        </w:rPr>
      </w:pPr>
      <w:r>
        <w:t>Die Aufsichtspflicht der Pädagogen und Pädagoginnen endet mit der Entlassung.</w:t>
      </w:r>
      <w:r w:rsidR="00AA06B6">
        <w:br/>
      </w:r>
      <w:r w:rsidR="00AA06B6">
        <w:br/>
      </w:r>
      <w:r w:rsidR="00AA06B6">
        <w:br/>
      </w:r>
      <w:r w:rsidR="00AA06B6">
        <w:rPr>
          <w:rFonts w:ascii="AR CENA" w:hAnsi="AR CENA"/>
        </w:rPr>
        <w:br/>
      </w:r>
      <w:r w:rsidR="00AA06B6">
        <w:rPr>
          <w:rFonts w:ascii="AR CENA" w:hAnsi="AR CENA"/>
        </w:rPr>
        <w:lastRenderedPageBreak/>
        <w:br/>
      </w:r>
      <w:r w:rsidR="00BF3031" w:rsidRPr="00AA06B6">
        <w:rPr>
          <w:rFonts w:ascii="AR CENA" w:hAnsi="AR CENA"/>
        </w:rPr>
        <w:t>Campusgelände, Campusgebäude</w:t>
      </w:r>
    </w:p>
    <w:p w14:paraId="0A461434" w14:textId="77777777" w:rsidR="008D1D5B" w:rsidRDefault="008D1D5B" w:rsidP="008D1D5B">
      <w:pPr>
        <w:pStyle w:val="Listenabsatz"/>
        <w:numPr>
          <w:ilvl w:val="0"/>
          <w:numId w:val="1"/>
        </w:numPr>
        <w:ind w:left="426" w:hanging="426"/>
      </w:pPr>
      <w:r>
        <w:t>Am gesamten Campusgelände herrscht absolutes Rauchverbot für alle Personen.</w:t>
      </w:r>
    </w:p>
    <w:p w14:paraId="06E7B104" w14:textId="138B2574" w:rsidR="001A2A0C" w:rsidRDefault="008029F0" w:rsidP="001A2A0C">
      <w:pPr>
        <w:pStyle w:val="Listenabsatz"/>
        <w:numPr>
          <w:ilvl w:val="0"/>
          <w:numId w:val="1"/>
        </w:numPr>
        <w:ind w:left="426" w:hanging="426"/>
      </w:pPr>
      <w:r>
        <w:t>Fahrräder, Roller und Skateboards, etc. sind auf eigenes Risiko und auf eigene Verantwortung</w:t>
      </w:r>
      <w:r w:rsidR="007C46D5">
        <w:t xml:space="preserve"> in den dafür vorgesehenen Ständern</w:t>
      </w:r>
      <w:r>
        <w:t xml:space="preserve"> </w:t>
      </w:r>
      <w:r w:rsidR="007C46D5">
        <w:t>vor dem Gebäude aufzubewahren.</w:t>
      </w:r>
      <w:r w:rsidR="001A2A0C">
        <w:br/>
        <w:t>Die Campusleitung und auch die Pädagoginnen und Pädagogen übernehmen keine Haftung.</w:t>
      </w:r>
    </w:p>
    <w:p w14:paraId="16642659" w14:textId="3457330A" w:rsidR="007C46D5" w:rsidRDefault="006F653A" w:rsidP="00631244">
      <w:pPr>
        <w:pStyle w:val="Listenabsatz"/>
        <w:numPr>
          <w:ilvl w:val="0"/>
          <w:numId w:val="1"/>
        </w:numPr>
        <w:ind w:left="426" w:hanging="426"/>
      </w:pPr>
      <w:r>
        <w:t>Private Fahrzeuge (Fahrräder, Roller und Skateboards, …) sind im Schulgarten verboten.</w:t>
      </w:r>
    </w:p>
    <w:p w14:paraId="6A07E415" w14:textId="75C27A5B" w:rsidR="008B713D" w:rsidRDefault="008B713D" w:rsidP="00631244">
      <w:pPr>
        <w:pStyle w:val="Listenabsatz"/>
        <w:numPr>
          <w:ilvl w:val="0"/>
          <w:numId w:val="1"/>
        </w:numPr>
        <w:ind w:left="426" w:hanging="426"/>
      </w:pPr>
      <w:r>
        <w:t>Die Kinder sind der Witterung entsprechend anzuziehen</w:t>
      </w:r>
      <w:r w:rsidR="002B40D5">
        <w:t>, da wir bei jedem Wetter in den Garten gehen.</w:t>
      </w:r>
    </w:p>
    <w:p w14:paraId="4DFAE1B4" w14:textId="77777777" w:rsidR="00DB390A" w:rsidRDefault="008D1D5B" w:rsidP="00DB390A">
      <w:pPr>
        <w:rPr>
          <w:rFonts w:ascii="AR CENA" w:hAnsi="AR CENA"/>
        </w:rPr>
      </w:pPr>
      <w:r>
        <w:rPr>
          <w:rFonts w:ascii="AR CENA" w:hAnsi="AR CENA"/>
        </w:rPr>
        <w:t>Allgemeines</w:t>
      </w:r>
    </w:p>
    <w:p w14:paraId="741109A0" w14:textId="7A1B47F8" w:rsidR="00C777B2" w:rsidRDefault="00C777B2" w:rsidP="00631244">
      <w:pPr>
        <w:pStyle w:val="Listenabsatz"/>
        <w:numPr>
          <w:ilvl w:val="0"/>
          <w:numId w:val="1"/>
        </w:numPr>
        <w:ind w:left="426" w:hanging="426"/>
      </w:pPr>
      <w:r>
        <w:t>Sämtliche elektronischen Spielgeräte sind ausnahmslos verboten!</w:t>
      </w:r>
    </w:p>
    <w:p w14:paraId="03A4F1C7" w14:textId="3D3B99EF" w:rsidR="00DB390A" w:rsidRDefault="00DB390A" w:rsidP="007E0E36">
      <w:pPr>
        <w:pStyle w:val="Listenabsatz"/>
        <w:numPr>
          <w:ilvl w:val="0"/>
          <w:numId w:val="1"/>
        </w:numPr>
        <w:ind w:left="426" w:hanging="426"/>
      </w:pPr>
      <w:r>
        <w:t>Bitte keine eigenen Spielsachen mitbringen.</w:t>
      </w:r>
    </w:p>
    <w:p w14:paraId="68418B17" w14:textId="0846E7D6" w:rsidR="00C777B2" w:rsidRDefault="00DF2639" w:rsidP="00631244">
      <w:pPr>
        <w:pStyle w:val="Listenabsatz"/>
        <w:numPr>
          <w:ilvl w:val="0"/>
          <w:numId w:val="1"/>
        </w:numPr>
        <w:ind w:left="426" w:hanging="426"/>
      </w:pPr>
      <w:r>
        <w:t>Medikamente dürfen nicht verabreicht werden, dies gilt auch für alternativmedizinische Pr</w:t>
      </w:r>
      <w:r w:rsidR="00DC67FF">
        <w:t>äparate.</w:t>
      </w:r>
    </w:p>
    <w:p w14:paraId="7950D166" w14:textId="3C81BB23" w:rsidR="00151B44" w:rsidRDefault="00EE6130" w:rsidP="00631244">
      <w:pPr>
        <w:pStyle w:val="Listenabsatz"/>
        <w:numPr>
          <w:ilvl w:val="0"/>
          <w:numId w:val="1"/>
        </w:numPr>
        <w:ind w:left="426" w:hanging="426"/>
      </w:pPr>
      <w:r>
        <w:t>Tieren ist der Zutritt nicht gestattet (Ausnahme sind Therapie- und Begleittiere</w:t>
      </w:r>
      <w:r w:rsidR="001973E6">
        <w:t xml:space="preserve"> mit ihren Besitzern)</w:t>
      </w:r>
    </w:p>
    <w:p w14:paraId="699E0121" w14:textId="30AC7A6F" w:rsidR="001973E6" w:rsidRDefault="001973E6" w:rsidP="00631244">
      <w:pPr>
        <w:pStyle w:val="Listenabsatz"/>
        <w:numPr>
          <w:ilvl w:val="0"/>
          <w:numId w:val="1"/>
        </w:numPr>
        <w:ind w:left="426" w:hanging="426"/>
      </w:pPr>
      <w:r>
        <w:t>Essen, Laufen und Lärmen ist auf den Gängen und im Stiegenhaus nicht gestattet.</w:t>
      </w:r>
    </w:p>
    <w:p w14:paraId="63E1C6E5" w14:textId="2CF24DA3" w:rsidR="002212F7" w:rsidRDefault="002212F7" w:rsidP="00631244">
      <w:pPr>
        <w:pStyle w:val="Listenabsatz"/>
        <w:numPr>
          <w:ilvl w:val="0"/>
          <w:numId w:val="1"/>
        </w:numPr>
        <w:ind w:left="426" w:hanging="426"/>
      </w:pPr>
      <w:r>
        <w:t xml:space="preserve">Das Stiegenhaus </w:t>
      </w:r>
      <w:r w:rsidR="00725DA4">
        <w:t>und der Eingangsbereich sind</w:t>
      </w:r>
      <w:r>
        <w:t xml:space="preserve"> kein Aufenthaltsbereich.</w:t>
      </w:r>
    </w:p>
    <w:p w14:paraId="09C24F7F" w14:textId="494DC313" w:rsidR="002212F7" w:rsidRDefault="002212F7" w:rsidP="00631244">
      <w:pPr>
        <w:pStyle w:val="Listenabsatz"/>
        <w:numPr>
          <w:ilvl w:val="0"/>
          <w:numId w:val="1"/>
        </w:numPr>
        <w:ind w:left="426" w:hanging="426"/>
      </w:pPr>
      <w:r>
        <w:t>Die Fluchtwege müssen freigehalten werden</w:t>
      </w:r>
      <w:r w:rsidR="002B56ED">
        <w:t>.</w:t>
      </w:r>
    </w:p>
    <w:p w14:paraId="47419B20" w14:textId="61949EDC" w:rsidR="002B56ED" w:rsidRDefault="002B56ED" w:rsidP="00631244">
      <w:pPr>
        <w:pStyle w:val="Listenabsatz"/>
        <w:numPr>
          <w:ilvl w:val="0"/>
          <w:numId w:val="1"/>
        </w:numPr>
        <w:ind w:left="426" w:hanging="426"/>
      </w:pPr>
      <w:r>
        <w:t xml:space="preserve">Das Benutzen der Aufzüge </w:t>
      </w:r>
      <w:r w:rsidR="00A4721A">
        <w:t xml:space="preserve">ist Eltern und Kindern nicht gestattet – dies gilt auch für </w:t>
      </w:r>
      <w:r w:rsidR="008344A5">
        <w:t xml:space="preserve">Eltern mit </w:t>
      </w:r>
      <w:r w:rsidR="00A4721A">
        <w:t>Kinderwägen</w:t>
      </w:r>
      <w:r w:rsidR="00887C8F">
        <w:t>!</w:t>
      </w:r>
    </w:p>
    <w:p w14:paraId="132D6B14" w14:textId="2669E05D" w:rsidR="00887C8F" w:rsidRDefault="00887C8F" w:rsidP="00631244">
      <w:pPr>
        <w:pStyle w:val="Listenabsatz"/>
        <w:numPr>
          <w:ilvl w:val="0"/>
          <w:numId w:val="1"/>
        </w:numPr>
        <w:ind w:left="426" w:hanging="426"/>
      </w:pPr>
      <w:r>
        <w:t xml:space="preserve">Die Campusleitung und auch die Pädagoginnen und Pädagogen übernehmen keine Verantwortung </w:t>
      </w:r>
      <w:r w:rsidR="007A7B68">
        <w:t xml:space="preserve">für </w:t>
      </w:r>
      <w:r w:rsidR="000C76CA">
        <w:t xml:space="preserve">Wertgegenstände, ebenso nicht für </w:t>
      </w:r>
      <w:r>
        <w:t xml:space="preserve">mutwillig </w:t>
      </w:r>
      <w:r w:rsidR="00B667ED">
        <w:t>beschädigte Gegenstände</w:t>
      </w:r>
      <w:r w:rsidR="000C76CA">
        <w:t>.</w:t>
      </w:r>
    </w:p>
    <w:p w14:paraId="139AB5FF" w14:textId="5EBB44CA" w:rsidR="009B7BD6" w:rsidRDefault="000C76CA" w:rsidP="009B7BD6">
      <w:pPr>
        <w:pStyle w:val="Listenabsatz"/>
        <w:numPr>
          <w:ilvl w:val="0"/>
          <w:numId w:val="1"/>
        </w:numPr>
        <w:ind w:left="426" w:hanging="426"/>
      </w:pPr>
      <w:r>
        <w:t>Handys dürfen von den Kindern am Campusgelände nicht verwendet werden</w:t>
      </w:r>
      <w:r w:rsidR="00B3253F">
        <w:t xml:space="preserve"> </w:t>
      </w:r>
      <w:r w:rsidR="00071F14">
        <w:t xml:space="preserve">und müssen ausgeschaltet in der Schultasche sein. </w:t>
      </w:r>
      <w:r w:rsidR="00B3253F">
        <w:t>Ausnahme ist</w:t>
      </w:r>
      <w:r w:rsidR="00041457">
        <w:t xml:space="preserve"> ein pädagogischer Einsatz auf Betreiben des verantwortlichen Pädagogen oder der verantwortlichen Pädagogin</w:t>
      </w:r>
      <w:r w:rsidR="009B7BD6">
        <w:t>.</w:t>
      </w:r>
    </w:p>
    <w:p w14:paraId="07F175F7" w14:textId="4EF6EBD3" w:rsidR="00EE01E3" w:rsidRDefault="000F5E0F" w:rsidP="009B7BD6">
      <w:pPr>
        <w:pStyle w:val="Listenabsatz"/>
        <w:numPr>
          <w:ilvl w:val="0"/>
          <w:numId w:val="1"/>
        </w:numPr>
        <w:ind w:left="426" w:hanging="426"/>
      </w:pPr>
      <w:r>
        <w:t>Wir nehmen uns gerne Zeit für Sie!</w:t>
      </w:r>
      <w:r w:rsidR="000B2F43">
        <w:t xml:space="preserve"> Bitte vereinbaren Sie rechtzeitig einen Termin mit der zust</w:t>
      </w:r>
      <w:r w:rsidR="007864CD">
        <w:t xml:space="preserve">ändigen Pädagogin oder dem zuständigen Pädagogen, bzw. kommen Sie während der Kanzleistunden </w:t>
      </w:r>
      <w:r w:rsidR="002C5BF6">
        <w:t xml:space="preserve">oder nach Terminvereinbarung </w:t>
      </w:r>
      <w:r w:rsidR="007864CD">
        <w:t>in die Direktion.</w:t>
      </w:r>
    </w:p>
    <w:p w14:paraId="71EF75FC" w14:textId="77777777" w:rsidR="00765723" w:rsidRDefault="00765723" w:rsidP="00765723"/>
    <w:p w14:paraId="592909D3" w14:textId="5AD116D4" w:rsidR="008F61E8" w:rsidRDefault="008B73C3" w:rsidP="008B73C3">
      <w:r>
        <w:t xml:space="preserve">Die getroffenen Vereinbarungen dienen als Richtlinie für unser Verhalten. Sie sind einzuhalten, um ein wertschätzendes, konstruktives Miteinander in der Schulpartnerschaft leben zu können. Bei Meinungsverschiedenheiten und Konflikten ist es wichtig, das Gespräch zu suchen. </w:t>
      </w:r>
    </w:p>
    <w:p w14:paraId="2ADF8930" w14:textId="67565779" w:rsidR="00EF17A3" w:rsidRDefault="008B73C3" w:rsidP="008B73C3">
      <w:r>
        <w:t xml:space="preserve">Bei Verstößen gegen die Hausordnung werden ggf. entsprechende Maßnahmen gesetzt. </w:t>
      </w:r>
    </w:p>
    <w:p w14:paraId="605EDF9E" w14:textId="77777777" w:rsidR="002A2100" w:rsidRDefault="002A2100" w:rsidP="008B73C3"/>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977"/>
        <w:gridCol w:w="3118"/>
      </w:tblGrid>
      <w:tr w:rsidR="00095F47" w14:paraId="6F8C92BF" w14:textId="5022F3D5" w:rsidTr="00095F47">
        <w:tc>
          <w:tcPr>
            <w:tcW w:w="3227" w:type="dxa"/>
          </w:tcPr>
          <w:p w14:paraId="23ECA63C" w14:textId="2F750807" w:rsidR="00095F47" w:rsidRDefault="00095F47" w:rsidP="002A2100">
            <w:r>
              <w:t xml:space="preserve">Unterschriften der Schulpartner: </w:t>
            </w:r>
          </w:p>
        </w:tc>
        <w:tc>
          <w:tcPr>
            <w:tcW w:w="2977" w:type="dxa"/>
          </w:tcPr>
          <w:p w14:paraId="48B1FEE6" w14:textId="45331AC3" w:rsidR="00095F47" w:rsidRDefault="00095F47" w:rsidP="002A2100">
            <w:r>
              <w:t>Name:</w:t>
            </w:r>
            <w:r>
              <w:br/>
            </w:r>
          </w:p>
        </w:tc>
        <w:tc>
          <w:tcPr>
            <w:tcW w:w="3118" w:type="dxa"/>
          </w:tcPr>
          <w:p w14:paraId="6FAF89FF" w14:textId="4D4E0624" w:rsidR="00095F47" w:rsidRDefault="00095F47" w:rsidP="002A2100">
            <w:r>
              <w:t>Unterschrift:</w:t>
            </w:r>
            <w:r>
              <w:br/>
            </w:r>
          </w:p>
        </w:tc>
      </w:tr>
      <w:tr w:rsidR="00095F47" w14:paraId="06421788" w14:textId="165B3BF1" w:rsidTr="00095F47">
        <w:tc>
          <w:tcPr>
            <w:tcW w:w="3227" w:type="dxa"/>
          </w:tcPr>
          <w:p w14:paraId="0B7F2E84" w14:textId="37C1B103" w:rsidR="00095F47" w:rsidRDefault="00095F47" w:rsidP="002A2100">
            <w:r>
              <w:t>Schülerin/Schüler:</w:t>
            </w:r>
          </w:p>
        </w:tc>
        <w:tc>
          <w:tcPr>
            <w:tcW w:w="2977" w:type="dxa"/>
          </w:tcPr>
          <w:p w14:paraId="2928333B" w14:textId="72727CC8" w:rsidR="00095F47" w:rsidRDefault="00095F47" w:rsidP="002A2100">
            <w:r>
              <w:t>________________________</w:t>
            </w:r>
            <w:r>
              <w:br/>
            </w:r>
          </w:p>
        </w:tc>
        <w:tc>
          <w:tcPr>
            <w:tcW w:w="3118" w:type="dxa"/>
          </w:tcPr>
          <w:p w14:paraId="6C528B97" w14:textId="00B39C25" w:rsidR="00095F47" w:rsidRDefault="00095F47" w:rsidP="002A2100">
            <w:r>
              <w:t>________________________</w:t>
            </w:r>
            <w:r>
              <w:br/>
            </w:r>
          </w:p>
        </w:tc>
      </w:tr>
      <w:tr w:rsidR="00095F47" w14:paraId="11F6AC14" w14:textId="46E74134" w:rsidTr="00095F47">
        <w:tc>
          <w:tcPr>
            <w:tcW w:w="3227" w:type="dxa"/>
          </w:tcPr>
          <w:p w14:paraId="7EE69761" w14:textId="6E9595F3" w:rsidR="00095F47" w:rsidRDefault="00095F47" w:rsidP="002A2100">
            <w:r>
              <w:t xml:space="preserve">Erziehungsberechtigte: </w:t>
            </w:r>
          </w:p>
        </w:tc>
        <w:tc>
          <w:tcPr>
            <w:tcW w:w="2977" w:type="dxa"/>
          </w:tcPr>
          <w:p w14:paraId="6F4A56F3" w14:textId="4F5B08EE" w:rsidR="00095F47" w:rsidRDefault="00095F47" w:rsidP="002A2100">
            <w:r>
              <w:t>________________________</w:t>
            </w:r>
            <w:r>
              <w:br/>
            </w:r>
          </w:p>
        </w:tc>
        <w:tc>
          <w:tcPr>
            <w:tcW w:w="3118" w:type="dxa"/>
          </w:tcPr>
          <w:p w14:paraId="6471E77D" w14:textId="0579E72D" w:rsidR="00095F47" w:rsidRDefault="00095F47" w:rsidP="002A2100">
            <w:r>
              <w:t>________________________</w:t>
            </w:r>
            <w:r>
              <w:br/>
            </w:r>
          </w:p>
        </w:tc>
      </w:tr>
      <w:tr w:rsidR="00095F47" w14:paraId="119511A1" w14:textId="0F21C3F1" w:rsidTr="00095F47">
        <w:tc>
          <w:tcPr>
            <w:tcW w:w="3227" w:type="dxa"/>
          </w:tcPr>
          <w:p w14:paraId="3F344239" w14:textId="2719E24D" w:rsidR="00095F47" w:rsidRDefault="00095F47" w:rsidP="002A2100">
            <w:r>
              <w:t>Schulleitung und Lehrkörper:</w:t>
            </w:r>
          </w:p>
        </w:tc>
        <w:tc>
          <w:tcPr>
            <w:tcW w:w="2977" w:type="dxa"/>
          </w:tcPr>
          <w:p w14:paraId="52DD5F12" w14:textId="3A8823F5" w:rsidR="00095F47" w:rsidRDefault="00095F47" w:rsidP="002A2100">
            <w:r>
              <w:t>________________________</w:t>
            </w:r>
          </w:p>
        </w:tc>
        <w:tc>
          <w:tcPr>
            <w:tcW w:w="3118" w:type="dxa"/>
          </w:tcPr>
          <w:p w14:paraId="228DA59C" w14:textId="30A65183" w:rsidR="00095F47" w:rsidRDefault="00095F47" w:rsidP="002A2100">
            <w:r>
              <w:t>________________________</w:t>
            </w:r>
          </w:p>
        </w:tc>
      </w:tr>
    </w:tbl>
    <w:p w14:paraId="2DB0264F" w14:textId="30F7DA03" w:rsidR="00CD78AD" w:rsidRPr="005004A6" w:rsidRDefault="00CD78AD"/>
    <w:sectPr w:rsidR="00CD78AD" w:rsidRPr="005004A6" w:rsidSect="00AA06B6">
      <w:pgSz w:w="11906" w:h="16838"/>
      <w:pgMar w:top="426"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559D7" w14:textId="77777777" w:rsidR="0008670A" w:rsidRDefault="0008670A" w:rsidP="00D572C5">
      <w:pPr>
        <w:spacing w:after="0" w:line="240" w:lineRule="auto"/>
      </w:pPr>
      <w:r>
        <w:separator/>
      </w:r>
    </w:p>
  </w:endnote>
  <w:endnote w:type="continuationSeparator" w:id="0">
    <w:p w14:paraId="3C322193" w14:textId="77777777" w:rsidR="0008670A" w:rsidRDefault="0008670A" w:rsidP="00D57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86CEF" w14:textId="77777777" w:rsidR="0008670A" w:rsidRDefault="0008670A" w:rsidP="00D572C5">
      <w:pPr>
        <w:spacing w:after="0" w:line="240" w:lineRule="auto"/>
      </w:pPr>
      <w:r>
        <w:separator/>
      </w:r>
    </w:p>
  </w:footnote>
  <w:footnote w:type="continuationSeparator" w:id="0">
    <w:p w14:paraId="0EE78FCE" w14:textId="77777777" w:rsidR="0008670A" w:rsidRDefault="0008670A" w:rsidP="00D572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B618C"/>
    <w:multiLevelType w:val="multilevel"/>
    <w:tmpl w:val="189EC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131DA"/>
    <w:multiLevelType w:val="hybridMultilevel"/>
    <w:tmpl w:val="450898E0"/>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3816425"/>
    <w:multiLevelType w:val="hybridMultilevel"/>
    <w:tmpl w:val="94E81DB8"/>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92A05E5"/>
    <w:multiLevelType w:val="hybridMultilevel"/>
    <w:tmpl w:val="94006A10"/>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88C"/>
    <w:rsid w:val="00011857"/>
    <w:rsid w:val="0002583F"/>
    <w:rsid w:val="00035F29"/>
    <w:rsid w:val="00041457"/>
    <w:rsid w:val="00071F14"/>
    <w:rsid w:val="0008670A"/>
    <w:rsid w:val="00095F47"/>
    <w:rsid w:val="000A77E2"/>
    <w:rsid w:val="000B2F43"/>
    <w:rsid w:val="000C76CA"/>
    <w:rsid w:val="000F557E"/>
    <w:rsid w:val="000F5E0F"/>
    <w:rsid w:val="0011492A"/>
    <w:rsid w:val="00134E90"/>
    <w:rsid w:val="00151B44"/>
    <w:rsid w:val="001717FE"/>
    <w:rsid w:val="001852D9"/>
    <w:rsid w:val="001973E6"/>
    <w:rsid w:val="001A2A0C"/>
    <w:rsid w:val="001B261B"/>
    <w:rsid w:val="001F72D6"/>
    <w:rsid w:val="002212F7"/>
    <w:rsid w:val="00275102"/>
    <w:rsid w:val="002A2100"/>
    <w:rsid w:val="002B20D5"/>
    <w:rsid w:val="002B23D1"/>
    <w:rsid w:val="002B40D5"/>
    <w:rsid w:val="002B56ED"/>
    <w:rsid w:val="002C5BF6"/>
    <w:rsid w:val="002E3C44"/>
    <w:rsid w:val="002F1757"/>
    <w:rsid w:val="00324D55"/>
    <w:rsid w:val="00376EE6"/>
    <w:rsid w:val="003B7360"/>
    <w:rsid w:val="003E2BAB"/>
    <w:rsid w:val="00422B31"/>
    <w:rsid w:val="004456A5"/>
    <w:rsid w:val="004D1FF0"/>
    <w:rsid w:val="005004A6"/>
    <w:rsid w:val="005734A2"/>
    <w:rsid w:val="005876F7"/>
    <w:rsid w:val="00593339"/>
    <w:rsid w:val="005C2820"/>
    <w:rsid w:val="005E00BF"/>
    <w:rsid w:val="005F622E"/>
    <w:rsid w:val="00631244"/>
    <w:rsid w:val="00683270"/>
    <w:rsid w:val="00686027"/>
    <w:rsid w:val="0069574C"/>
    <w:rsid w:val="006B5C96"/>
    <w:rsid w:val="006C1343"/>
    <w:rsid w:val="006D30BC"/>
    <w:rsid w:val="006F653A"/>
    <w:rsid w:val="00725DA4"/>
    <w:rsid w:val="00736137"/>
    <w:rsid w:val="00747EF2"/>
    <w:rsid w:val="00751BD8"/>
    <w:rsid w:val="00752193"/>
    <w:rsid w:val="00765723"/>
    <w:rsid w:val="007659A5"/>
    <w:rsid w:val="007748CA"/>
    <w:rsid w:val="0077688C"/>
    <w:rsid w:val="007802F9"/>
    <w:rsid w:val="007864CD"/>
    <w:rsid w:val="007A7B68"/>
    <w:rsid w:val="007C46D5"/>
    <w:rsid w:val="007C5304"/>
    <w:rsid w:val="007F2A82"/>
    <w:rsid w:val="008029F0"/>
    <w:rsid w:val="00807F6D"/>
    <w:rsid w:val="00820F21"/>
    <w:rsid w:val="00832420"/>
    <w:rsid w:val="008344A5"/>
    <w:rsid w:val="00836BCE"/>
    <w:rsid w:val="008662CF"/>
    <w:rsid w:val="00881930"/>
    <w:rsid w:val="0088742E"/>
    <w:rsid w:val="00887C8F"/>
    <w:rsid w:val="008B6EDC"/>
    <w:rsid w:val="008B713D"/>
    <w:rsid w:val="008B73C3"/>
    <w:rsid w:val="008D1D5B"/>
    <w:rsid w:val="008F61E8"/>
    <w:rsid w:val="00902DD4"/>
    <w:rsid w:val="009267F6"/>
    <w:rsid w:val="0097668D"/>
    <w:rsid w:val="00993B04"/>
    <w:rsid w:val="0099492B"/>
    <w:rsid w:val="009B7BD6"/>
    <w:rsid w:val="009C3067"/>
    <w:rsid w:val="00A0333D"/>
    <w:rsid w:val="00A4721A"/>
    <w:rsid w:val="00A57A29"/>
    <w:rsid w:val="00AA06B6"/>
    <w:rsid w:val="00AC314D"/>
    <w:rsid w:val="00AD73EF"/>
    <w:rsid w:val="00B0148A"/>
    <w:rsid w:val="00B3253F"/>
    <w:rsid w:val="00B33606"/>
    <w:rsid w:val="00B44C32"/>
    <w:rsid w:val="00B50577"/>
    <w:rsid w:val="00B50FE4"/>
    <w:rsid w:val="00B62DDB"/>
    <w:rsid w:val="00B641AD"/>
    <w:rsid w:val="00B667ED"/>
    <w:rsid w:val="00B96632"/>
    <w:rsid w:val="00BC788F"/>
    <w:rsid w:val="00BF3031"/>
    <w:rsid w:val="00C669A9"/>
    <w:rsid w:val="00C71FDB"/>
    <w:rsid w:val="00C72994"/>
    <w:rsid w:val="00C777B2"/>
    <w:rsid w:val="00C80D1F"/>
    <w:rsid w:val="00CD78AD"/>
    <w:rsid w:val="00D03237"/>
    <w:rsid w:val="00D05458"/>
    <w:rsid w:val="00D572C5"/>
    <w:rsid w:val="00D60257"/>
    <w:rsid w:val="00D60D2E"/>
    <w:rsid w:val="00DA0806"/>
    <w:rsid w:val="00DB1856"/>
    <w:rsid w:val="00DB390A"/>
    <w:rsid w:val="00DC67FF"/>
    <w:rsid w:val="00DC7123"/>
    <w:rsid w:val="00DF2639"/>
    <w:rsid w:val="00E01E7B"/>
    <w:rsid w:val="00E068A7"/>
    <w:rsid w:val="00E85864"/>
    <w:rsid w:val="00EC2132"/>
    <w:rsid w:val="00EE01E3"/>
    <w:rsid w:val="00EE6130"/>
    <w:rsid w:val="00EE75D2"/>
    <w:rsid w:val="00EF17A3"/>
    <w:rsid w:val="00F07A72"/>
    <w:rsid w:val="00F226D5"/>
    <w:rsid w:val="00F32637"/>
    <w:rsid w:val="00F67190"/>
    <w:rsid w:val="00F7042C"/>
    <w:rsid w:val="00F85CE2"/>
    <w:rsid w:val="00F92A91"/>
    <w:rsid w:val="00F94D15"/>
    <w:rsid w:val="00FC3112"/>
    <w:rsid w:val="00FD24B1"/>
    <w:rsid w:val="00FE06A1"/>
    <w:rsid w:val="00FF4B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44386"/>
  <w15:docId w15:val="{F4E5B04E-2E7E-4C61-B35C-DB3EA0DA5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688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7688C"/>
    <w:rPr>
      <w:color w:val="0000FF" w:themeColor="hyperlink"/>
      <w:u w:val="single"/>
    </w:rPr>
  </w:style>
  <w:style w:type="table" w:styleId="Tabellenraster">
    <w:name w:val="Table Grid"/>
    <w:basedOn w:val="NormaleTabelle"/>
    <w:uiPriority w:val="39"/>
    <w:rsid w:val="00776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7688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7688C"/>
    <w:rPr>
      <w:rFonts w:ascii="Tahoma" w:hAnsi="Tahoma" w:cs="Tahoma"/>
      <w:sz w:val="16"/>
      <w:szCs w:val="16"/>
    </w:rPr>
  </w:style>
  <w:style w:type="paragraph" w:styleId="Kopfzeile">
    <w:name w:val="header"/>
    <w:basedOn w:val="Standard"/>
    <w:link w:val="KopfzeileZchn"/>
    <w:uiPriority w:val="99"/>
    <w:unhideWhenUsed/>
    <w:rsid w:val="00D572C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572C5"/>
  </w:style>
  <w:style w:type="paragraph" w:styleId="Fuzeile">
    <w:name w:val="footer"/>
    <w:basedOn w:val="Standard"/>
    <w:link w:val="FuzeileZchn"/>
    <w:uiPriority w:val="99"/>
    <w:unhideWhenUsed/>
    <w:rsid w:val="00D572C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72C5"/>
  </w:style>
  <w:style w:type="paragraph" w:styleId="Listenabsatz">
    <w:name w:val="List Paragraph"/>
    <w:basedOn w:val="Standard"/>
    <w:uiPriority w:val="34"/>
    <w:qFormat/>
    <w:rsid w:val="00902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01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mailto:irektion.922411@schule.wien.gv.a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7475B749CC2944A70208193EAE7C47" ma:contentTypeVersion="7" ma:contentTypeDescription="Ein neues Dokument erstellen." ma:contentTypeScope="" ma:versionID="8aa1c73369af3e8bb205609c101a11f3">
  <xsd:schema xmlns:xsd="http://www.w3.org/2001/XMLSchema" xmlns:xs="http://www.w3.org/2001/XMLSchema" xmlns:p="http://schemas.microsoft.com/office/2006/metadata/properties" xmlns:ns3="377dc2f7-6660-4b3c-8c50-53369ae5996f" xmlns:ns4="862d5f2c-249b-4195-9ec7-9c0602a1c4bc" targetNamespace="http://schemas.microsoft.com/office/2006/metadata/properties" ma:root="true" ma:fieldsID="8065b1373097b7bebe40bdcc6a97d198" ns3:_="" ns4:_="">
    <xsd:import namespace="377dc2f7-6660-4b3c-8c50-53369ae5996f"/>
    <xsd:import namespace="862d5f2c-249b-4195-9ec7-9c0602a1c4b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dc2f7-6660-4b3c-8c50-53369ae59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2d5f2c-249b-4195-9ec7-9c0602a1c4bc"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EA88C6-D4FE-4879-97A4-EF5963039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dc2f7-6660-4b3c-8c50-53369ae5996f"/>
    <ds:schemaRef ds:uri="862d5f2c-249b-4195-9ec7-9c0602a1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9531C6-E9E8-4AA3-BB69-775744F37847}">
  <ds:schemaRefs>
    <ds:schemaRef ds:uri="http://schemas.microsoft.com/sharepoint/v3/contenttype/forms"/>
  </ds:schemaRefs>
</ds:datastoreItem>
</file>

<file path=customXml/itemProps3.xml><?xml version="1.0" encoding="utf-8"?>
<ds:datastoreItem xmlns:ds="http://schemas.openxmlformats.org/officeDocument/2006/customXml" ds:itemID="{9177271D-47E7-4BC3-A259-D4F97DFA10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4559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Magistrat Wien</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Pecha Paul</dc:creator>
  <cp:lastModifiedBy>Melanie Neuwirth</cp:lastModifiedBy>
  <cp:revision>5</cp:revision>
  <cp:lastPrinted>2020-06-25T05:36:00Z</cp:lastPrinted>
  <dcterms:created xsi:type="dcterms:W3CDTF">2021-01-17T10:35:00Z</dcterms:created>
  <dcterms:modified xsi:type="dcterms:W3CDTF">2021-09-08T04:49:00Z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0x010100B47475B749CC2944A70208193EAE7C47</vt:lpwstr>
  </property>
</Properties>
</file>