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3E515" w14:textId="1952C629" w:rsidR="003C3AF0" w:rsidRDefault="003C3AF0" w:rsidP="003C3AF0">
      <w:pPr>
        <w:jc w:val="center"/>
        <w:rPr>
          <w:b/>
          <w:bCs/>
          <w:noProof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788D270" wp14:editId="76FDC75C">
            <wp:extent cx="1136353" cy="1034972"/>
            <wp:effectExtent l="0" t="0" r="6985" b="0"/>
            <wp:docPr id="25604" name="Image 2" descr="Une image contenant texte, affiche, eau, capture d’écra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908E0F5-8C33-2A65-6B18-374EF9CCBC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Image 2" descr="Une image contenant texte, affiche, eau, capture d’écran&#10;&#10;Description générée automatiquement">
                      <a:extLst>
                        <a:ext uri="{FF2B5EF4-FFF2-40B4-BE49-F238E27FC236}">
                          <a16:creationId xmlns:a16="http://schemas.microsoft.com/office/drawing/2014/main" id="{1908E0F5-8C33-2A65-6B18-374EF9CCBC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073" cy="106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EC441" w14:textId="5C5F29AA" w:rsidR="003C3AF0" w:rsidRPr="003C3AF0" w:rsidRDefault="006C53D7" w:rsidP="003C3AF0">
      <w:pPr>
        <w:spacing w:after="40" w:line="240" w:lineRule="auto"/>
        <w:jc w:val="center"/>
        <w:rPr>
          <w:b/>
          <w:bCs/>
          <w:noProof/>
          <w:sz w:val="28"/>
          <w:szCs w:val="28"/>
        </w:rPr>
      </w:pPr>
      <w:r w:rsidRPr="003C3AF0">
        <w:rPr>
          <w:b/>
          <w:bCs/>
          <w:noProof/>
          <w:sz w:val="28"/>
          <w:szCs w:val="28"/>
        </w:rPr>
        <w:t>Effet  de la surproduction d’énergies renouvelables électriques</w:t>
      </w:r>
      <w:r w:rsidR="00B27355">
        <w:rPr>
          <w:b/>
          <w:bCs/>
          <w:noProof/>
          <w:sz w:val="28"/>
          <w:szCs w:val="28"/>
        </w:rPr>
        <w:t xml:space="preserve"> en Europe</w:t>
      </w:r>
    </w:p>
    <w:p w14:paraId="10FEF183" w14:textId="3A74F102" w:rsidR="006C53D7" w:rsidRPr="003C3AF0" w:rsidRDefault="006C53D7" w:rsidP="003C3AF0">
      <w:pPr>
        <w:spacing w:after="40" w:line="240" w:lineRule="auto"/>
        <w:jc w:val="center"/>
        <w:rPr>
          <w:b/>
          <w:bCs/>
          <w:noProof/>
          <w:sz w:val="28"/>
          <w:szCs w:val="28"/>
        </w:rPr>
      </w:pPr>
      <w:r w:rsidRPr="003C3AF0">
        <w:rPr>
          <w:b/>
          <w:bCs/>
          <w:noProof/>
          <w:sz w:val="28"/>
          <w:szCs w:val="28"/>
        </w:rPr>
        <w:t>sur l</w:t>
      </w:r>
      <w:r w:rsidR="00B27355">
        <w:rPr>
          <w:b/>
          <w:bCs/>
          <w:noProof/>
          <w:sz w:val="28"/>
          <w:szCs w:val="28"/>
        </w:rPr>
        <w:t>es prix de marché et l</w:t>
      </w:r>
      <w:r w:rsidRPr="003C3AF0">
        <w:rPr>
          <w:b/>
          <w:bCs/>
          <w:noProof/>
          <w:sz w:val="28"/>
          <w:szCs w:val="28"/>
        </w:rPr>
        <w:t>’exportation française d’électricité</w:t>
      </w:r>
    </w:p>
    <w:p w14:paraId="32468A46" w14:textId="77777777" w:rsidR="003C76A9" w:rsidRPr="003C76A9" w:rsidRDefault="003C76A9">
      <w:pPr>
        <w:rPr>
          <w:noProof/>
          <w:sz w:val="4"/>
          <w:szCs w:val="4"/>
        </w:rPr>
      </w:pPr>
    </w:p>
    <w:p w14:paraId="59CE4F2E" w14:textId="50BFF378" w:rsidR="003C3AF0" w:rsidRDefault="003C3AF0" w:rsidP="007D09E0">
      <w:pPr>
        <w:jc w:val="both"/>
        <w:rPr>
          <w:noProof/>
          <w:sz w:val="20"/>
          <w:szCs w:val="20"/>
        </w:rPr>
      </w:pPr>
      <w:r w:rsidRPr="003C3AF0">
        <w:rPr>
          <w:noProof/>
          <w:sz w:val="20"/>
          <w:szCs w:val="20"/>
        </w:rPr>
        <w:t xml:space="preserve">Depuis près de 18 mois </w:t>
      </w:r>
      <w:r>
        <w:rPr>
          <w:noProof/>
          <w:sz w:val="20"/>
          <w:szCs w:val="20"/>
        </w:rPr>
        <w:t>deux phénomènes sont apparus sur le marché de l’électricité en France et en Europe, notamment après le retour à la normale de la production d’électricité d’origine nucléaire en France :</w:t>
      </w:r>
    </w:p>
    <w:p w14:paraId="5B7ACF54" w14:textId="317EF92D" w:rsidR="003C3AF0" w:rsidRDefault="003C3AF0" w:rsidP="007D09E0">
      <w:pPr>
        <w:pStyle w:val="Paragraphedeliste"/>
        <w:numPr>
          <w:ilvl w:val="0"/>
          <w:numId w:val="1"/>
        </w:numPr>
        <w:jc w:val="both"/>
        <w:rPr>
          <w:noProof/>
          <w:sz w:val="20"/>
          <w:szCs w:val="20"/>
        </w:rPr>
      </w:pPr>
      <w:r w:rsidRPr="003C76A9">
        <w:rPr>
          <w:b/>
          <w:bCs/>
          <w:noProof/>
          <w:sz w:val="20"/>
          <w:szCs w:val="20"/>
        </w:rPr>
        <w:t>La France est rede</w:t>
      </w:r>
      <w:r w:rsidR="007D09E0">
        <w:rPr>
          <w:b/>
          <w:bCs/>
          <w:noProof/>
          <w:sz w:val="20"/>
          <w:szCs w:val="20"/>
        </w:rPr>
        <w:t>ve</w:t>
      </w:r>
      <w:r w:rsidRPr="003C76A9">
        <w:rPr>
          <w:b/>
          <w:bCs/>
          <w:noProof/>
          <w:sz w:val="20"/>
          <w:szCs w:val="20"/>
        </w:rPr>
        <w:t>nue exportatrice d’électricité à un niveau élevé</w:t>
      </w:r>
      <w:r>
        <w:rPr>
          <w:noProof/>
          <w:sz w:val="20"/>
          <w:szCs w:val="20"/>
        </w:rPr>
        <w:t xml:space="preserve"> ( environ 15% de sa production avec des pointes à 2</w:t>
      </w:r>
      <w:r w:rsidR="002853E4">
        <w:rPr>
          <w:noProof/>
          <w:sz w:val="20"/>
          <w:szCs w:val="20"/>
        </w:rPr>
        <w:t>5</w:t>
      </w:r>
      <w:r>
        <w:rPr>
          <w:noProof/>
          <w:sz w:val="20"/>
          <w:szCs w:val="20"/>
        </w:rPr>
        <w:t>/</w:t>
      </w:r>
      <w:r w:rsidR="002853E4">
        <w:rPr>
          <w:noProof/>
          <w:sz w:val="20"/>
          <w:szCs w:val="20"/>
        </w:rPr>
        <w:t xml:space="preserve">30 </w:t>
      </w:r>
      <w:r>
        <w:rPr>
          <w:noProof/>
          <w:sz w:val="20"/>
          <w:szCs w:val="20"/>
        </w:rPr>
        <w:t>% en période de faible consommation</w:t>
      </w:r>
      <w:r w:rsidR="00B27355">
        <w:rPr>
          <w:noProof/>
          <w:sz w:val="20"/>
          <w:szCs w:val="20"/>
        </w:rPr>
        <w:t xml:space="preserve"> et de forte production éolienne et solaire</w:t>
      </w:r>
      <w:r>
        <w:rPr>
          <w:noProof/>
          <w:sz w:val="20"/>
          <w:szCs w:val="20"/>
        </w:rPr>
        <w:t>) ;</w:t>
      </w:r>
    </w:p>
    <w:p w14:paraId="3664B57A" w14:textId="7A158D0E" w:rsidR="003C3AF0" w:rsidRPr="003C3AF0" w:rsidRDefault="003C3AF0" w:rsidP="007D09E0">
      <w:pPr>
        <w:pStyle w:val="Paragraphedeliste"/>
        <w:numPr>
          <w:ilvl w:val="0"/>
          <w:numId w:val="1"/>
        </w:numPr>
        <w:jc w:val="both"/>
        <w:rPr>
          <w:noProof/>
          <w:sz w:val="20"/>
          <w:szCs w:val="20"/>
        </w:rPr>
      </w:pPr>
      <w:r w:rsidRPr="003C76A9">
        <w:rPr>
          <w:b/>
          <w:bCs/>
          <w:noProof/>
          <w:sz w:val="20"/>
          <w:szCs w:val="20"/>
        </w:rPr>
        <w:t>La  capacité installée d’énergies renouvelables électriques variables et non commandables (éolien terrestre, éolien en mer, solaire plein champ)</w:t>
      </w:r>
      <w:r w:rsidR="00B27355">
        <w:rPr>
          <w:b/>
          <w:bCs/>
          <w:noProof/>
          <w:sz w:val="20"/>
          <w:szCs w:val="20"/>
        </w:rPr>
        <w:t xml:space="preserve"> en Europe </w:t>
      </w:r>
      <w:r w:rsidRPr="003C76A9">
        <w:rPr>
          <w:b/>
          <w:bCs/>
          <w:noProof/>
          <w:sz w:val="20"/>
          <w:szCs w:val="20"/>
        </w:rPr>
        <w:t xml:space="preserve"> a atteint en 2021 un niveau de 352 GW</w:t>
      </w:r>
      <w:r w:rsidR="007D09E0">
        <w:rPr>
          <w:b/>
          <w:bCs/>
          <w:noProof/>
          <w:sz w:val="20"/>
          <w:szCs w:val="20"/>
        </w:rPr>
        <w:t xml:space="preserve">, équivalent à la puissance installée de 350 centrales nucléaires, </w:t>
      </w:r>
      <w:r w:rsidRPr="003C76A9">
        <w:rPr>
          <w:b/>
          <w:bCs/>
          <w:noProof/>
          <w:sz w:val="20"/>
          <w:szCs w:val="20"/>
        </w:rPr>
        <w:t xml:space="preserve">  en croissance de 250% entre 2010 et 2021</w:t>
      </w:r>
      <w:r>
        <w:rPr>
          <w:noProof/>
          <w:sz w:val="20"/>
          <w:szCs w:val="20"/>
        </w:rPr>
        <w:t xml:space="preserve"> alors que dans </w:t>
      </w:r>
      <w:r w:rsidR="007D09E0">
        <w:rPr>
          <w:noProof/>
          <w:sz w:val="20"/>
          <w:szCs w:val="20"/>
        </w:rPr>
        <w:t xml:space="preserve">cette </w:t>
      </w:r>
      <w:r>
        <w:rPr>
          <w:noProof/>
          <w:sz w:val="20"/>
          <w:szCs w:val="20"/>
        </w:rPr>
        <w:t xml:space="preserve">période la consommation électrique française et européenne a baissé de 3% </w:t>
      </w:r>
      <w:r w:rsidR="007D09E0">
        <w:rPr>
          <w:noProof/>
          <w:sz w:val="20"/>
          <w:szCs w:val="20"/>
        </w:rPr>
        <w:t xml:space="preserve">, </w:t>
      </w:r>
      <w:r>
        <w:rPr>
          <w:noProof/>
          <w:sz w:val="20"/>
          <w:szCs w:val="20"/>
        </w:rPr>
        <w:t xml:space="preserve">et la production d’électricité d’origine fossile </w:t>
      </w:r>
      <w:r w:rsidR="007D09E0">
        <w:rPr>
          <w:noProof/>
          <w:sz w:val="20"/>
          <w:szCs w:val="20"/>
        </w:rPr>
        <w:t>n’</w:t>
      </w:r>
      <w:r>
        <w:rPr>
          <w:noProof/>
          <w:sz w:val="20"/>
          <w:szCs w:val="20"/>
        </w:rPr>
        <w:t>a baissé que de 5%</w:t>
      </w:r>
      <w:r w:rsidR="002B2538">
        <w:rPr>
          <w:noProof/>
          <w:sz w:val="20"/>
          <w:szCs w:val="20"/>
        </w:rPr>
        <w:t>.</w:t>
      </w:r>
    </w:p>
    <w:p w14:paraId="032B1C1C" w14:textId="0018AF33" w:rsidR="003C76A9" w:rsidRDefault="003C76A9" w:rsidP="007D09E0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En France les conséquences de ces 2 phénomènes sont les suivants :</w:t>
      </w:r>
    </w:p>
    <w:p w14:paraId="5294285E" w14:textId="3C1D728A" w:rsidR="003C76A9" w:rsidRDefault="003C76A9" w:rsidP="007D09E0">
      <w:pPr>
        <w:pStyle w:val="Paragraphedeliste"/>
        <w:numPr>
          <w:ilvl w:val="0"/>
          <w:numId w:val="2"/>
        </w:numPr>
        <w:jc w:val="both"/>
        <w:rPr>
          <w:noProof/>
          <w:sz w:val="20"/>
          <w:szCs w:val="20"/>
        </w:rPr>
      </w:pPr>
      <w:r w:rsidRPr="002B2538">
        <w:rPr>
          <w:b/>
          <w:bCs/>
          <w:noProof/>
          <w:sz w:val="20"/>
          <w:szCs w:val="20"/>
        </w:rPr>
        <w:t>Plus de 80% de la production</w:t>
      </w:r>
      <w:r w:rsidRPr="002B2538">
        <w:rPr>
          <w:b/>
          <w:bCs/>
          <w:sz w:val="20"/>
          <w:szCs w:val="20"/>
        </w:rPr>
        <w:t xml:space="preserve"> annuelle française </w:t>
      </w:r>
      <w:r w:rsidRPr="002B2538">
        <w:rPr>
          <w:b/>
          <w:bCs/>
          <w:noProof/>
          <w:sz w:val="20"/>
          <w:szCs w:val="20"/>
        </w:rPr>
        <w:t>d’énergies renouvelables électriques variables et non commandables (éolien terrestre, éolien en mer, solaire plein champ)</w:t>
      </w:r>
      <w:r w:rsidRPr="002B2538">
        <w:rPr>
          <w:b/>
          <w:bCs/>
          <w:noProof/>
          <w:sz w:val="20"/>
          <w:szCs w:val="20"/>
        </w:rPr>
        <w:t xml:space="preserve"> n’est pas utilisée en France et est exportée</w:t>
      </w:r>
      <w:r w:rsidR="007D09E0">
        <w:rPr>
          <w:b/>
          <w:bCs/>
          <w:noProof/>
          <w:sz w:val="20"/>
          <w:szCs w:val="20"/>
        </w:rPr>
        <w:t>,</w:t>
      </w:r>
      <w:r w:rsidR="002853E4">
        <w:rPr>
          <w:b/>
          <w:bCs/>
          <w:noProof/>
          <w:sz w:val="20"/>
          <w:szCs w:val="20"/>
        </w:rPr>
        <w:t xml:space="preserve"> </w:t>
      </w:r>
      <w:r w:rsidR="007D09E0">
        <w:rPr>
          <w:b/>
          <w:bCs/>
          <w:noProof/>
          <w:sz w:val="20"/>
          <w:szCs w:val="20"/>
        </w:rPr>
        <w:t>donc inutile</w:t>
      </w:r>
      <w:r>
        <w:rPr>
          <w:noProof/>
          <w:sz w:val="20"/>
          <w:szCs w:val="20"/>
        </w:rPr>
        <w:t> ;</w:t>
      </w:r>
    </w:p>
    <w:p w14:paraId="2ECEDAB8" w14:textId="27D1445A" w:rsidR="003C76A9" w:rsidRPr="003C76A9" w:rsidRDefault="003C76A9" w:rsidP="007D09E0">
      <w:pPr>
        <w:pStyle w:val="Paragraphedeliste"/>
        <w:numPr>
          <w:ilvl w:val="0"/>
          <w:numId w:val="2"/>
        </w:numPr>
        <w:jc w:val="both"/>
        <w:rPr>
          <w:noProof/>
          <w:sz w:val="20"/>
          <w:szCs w:val="20"/>
        </w:rPr>
      </w:pPr>
      <w:r w:rsidRPr="002B2538">
        <w:rPr>
          <w:b/>
          <w:bCs/>
          <w:noProof/>
          <w:sz w:val="20"/>
          <w:szCs w:val="20"/>
        </w:rPr>
        <w:t>Les prix de marché européen sont de plus en plus bas et négatifs</w:t>
      </w:r>
      <w:r w:rsidR="007D09E0">
        <w:rPr>
          <w:b/>
          <w:bCs/>
          <w:noProof/>
          <w:sz w:val="20"/>
          <w:szCs w:val="20"/>
        </w:rPr>
        <w:t>, surtout en France,</w:t>
      </w:r>
      <w:r w:rsidRPr="002B2538">
        <w:rPr>
          <w:b/>
          <w:bCs/>
          <w:noProof/>
          <w:sz w:val="20"/>
          <w:szCs w:val="20"/>
        </w:rPr>
        <w:t xml:space="preserve"> quand il y a </w:t>
      </w:r>
      <w:r w:rsidR="00B27355">
        <w:rPr>
          <w:b/>
          <w:bCs/>
          <w:noProof/>
          <w:sz w:val="20"/>
          <w:szCs w:val="20"/>
        </w:rPr>
        <w:t xml:space="preserve">la </w:t>
      </w:r>
      <w:r w:rsidRPr="002B2538">
        <w:rPr>
          <w:b/>
          <w:bCs/>
          <w:noProof/>
          <w:sz w:val="20"/>
          <w:szCs w:val="20"/>
        </w:rPr>
        <w:t xml:space="preserve">production des 352 GW installés (périodes de vent et de soleil) </w:t>
      </w:r>
      <w:r w:rsidR="007D09E0">
        <w:rPr>
          <w:b/>
          <w:bCs/>
          <w:noProof/>
          <w:sz w:val="20"/>
          <w:szCs w:val="20"/>
        </w:rPr>
        <w:t>,</w:t>
      </w:r>
      <w:r>
        <w:rPr>
          <w:noProof/>
          <w:sz w:val="20"/>
          <w:szCs w:val="20"/>
        </w:rPr>
        <w:t xml:space="preserve"> pays le plus interconnecté et laissant le prix de marché tomber à </w:t>
      </w:r>
      <w:r w:rsidR="002B2538">
        <w:rPr>
          <w:noProof/>
          <w:sz w:val="20"/>
          <w:szCs w:val="20"/>
        </w:rPr>
        <w:t>z</w:t>
      </w:r>
      <w:r>
        <w:rPr>
          <w:noProof/>
          <w:sz w:val="20"/>
          <w:szCs w:val="20"/>
        </w:rPr>
        <w:t>éro avant d’effacer</w:t>
      </w:r>
      <w:r w:rsidR="002B2538">
        <w:rPr>
          <w:noProof/>
          <w:sz w:val="20"/>
          <w:szCs w:val="20"/>
        </w:rPr>
        <w:t xml:space="preserve"> le nucléaire et l’éolien, contrairement à d’autres pays européens ex UK, Italie,...</w:t>
      </w:r>
    </w:p>
    <w:p w14:paraId="398DD757" w14:textId="46C87CE4" w:rsidR="003C76A9" w:rsidRDefault="002B2538" w:rsidP="007D09E0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Cette note analyse sur une période d’une semaine </w:t>
      </w:r>
      <w:r w:rsidRPr="00B27355">
        <w:rPr>
          <w:b/>
          <w:bCs/>
          <w:noProof/>
          <w:sz w:val="20"/>
          <w:szCs w:val="20"/>
        </w:rPr>
        <w:t>les pertes engendrées en France en raison  du prix de marché</w:t>
      </w:r>
      <w:r>
        <w:rPr>
          <w:noProof/>
          <w:sz w:val="20"/>
          <w:szCs w:val="20"/>
        </w:rPr>
        <w:t xml:space="preserve"> est maintenant de façon structurelle en-dessous du prix de revient des différentes solutions énegétiques nécessaire pour garantir un investissement rentable pour les opérateurs.</w:t>
      </w:r>
    </w:p>
    <w:p w14:paraId="68C89A44" w14:textId="5589C431" w:rsidR="00C84DDF" w:rsidRDefault="00C84DDF">
      <w:pPr>
        <w:rPr>
          <w:b/>
          <w:bCs/>
          <w:noProof/>
          <w:sz w:val="20"/>
          <w:szCs w:val="20"/>
          <w:u w:val="single"/>
        </w:rPr>
      </w:pPr>
      <w:r w:rsidRPr="00C84DDF">
        <w:rPr>
          <w:b/>
          <w:bCs/>
          <w:noProof/>
          <w:sz w:val="20"/>
          <w:szCs w:val="20"/>
          <w:u w:val="single"/>
        </w:rPr>
        <w:t>Production Electrique par source, Prix de marché EU et FR</w:t>
      </w:r>
      <w:r>
        <w:rPr>
          <w:b/>
          <w:bCs/>
          <w:noProof/>
          <w:sz w:val="20"/>
          <w:szCs w:val="20"/>
          <w:u w:val="single"/>
        </w:rPr>
        <w:t xml:space="preserve">,Export </w:t>
      </w:r>
      <w:r w:rsidR="007D09E0">
        <w:rPr>
          <w:b/>
          <w:bCs/>
          <w:noProof/>
          <w:sz w:val="20"/>
          <w:szCs w:val="20"/>
          <w:u w:val="single"/>
        </w:rPr>
        <w:t xml:space="preserve"> du 10 au 16 juin 2024 ( Source : Données RTE- Ecomix)</w:t>
      </w:r>
      <w:r w:rsidRPr="00C84DDF">
        <w:rPr>
          <w:b/>
          <w:bCs/>
          <w:noProof/>
          <w:sz w:val="20"/>
          <w:szCs w:val="20"/>
          <w:u w:val="single"/>
        </w:rPr>
        <w:t xml:space="preserve"> </w:t>
      </w:r>
    </w:p>
    <w:p w14:paraId="286F8C19" w14:textId="77777777" w:rsidR="003C76A9" w:rsidRDefault="006C40D4">
      <w:r w:rsidRPr="006C40D4">
        <w:rPr>
          <w:noProof/>
        </w:rPr>
        <w:drawing>
          <wp:inline distT="0" distB="0" distL="0" distR="0" wp14:anchorId="69E9DCE1" wp14:editId="75AE3CA1">
            <wp:extent cx="6591300" cy="2203450"/>
            <wp:effectExtent l="0" t="0" r="0" b="6350"/>
            <wp:docPr id="808387025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87025" name="Image 1" descr="Une image contenant texte, capture d’écran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B79BE" w14:textId="77777777" w:rsidR="003C76A9" w:rsidRDefault="006C40D4">
      <w:r w:rsidRPr="006C40D4">
        <w:rPr>
          <w:noProof/>
        </w:rPr>
        <w:drawing>
          <wp:inline distT="0" distB="0" distL="0" distR="0" wp14:anchorId="452B0E39" wp14:editId="19740358">
            <wp:extent cx="6642100" cy="2298700"/>
            <wp:effectExtent l="0" t="0" r="6350" b="6350"/>
            <wp:docPr id="841889721" name="Image 1" descr="Une image contenant capture d’écran, Tracé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89721" name="Image 1" descr="Une image contenant capture d’écran, Tracé,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A30FF" w14:textId="5A5E7140" w:rsidR="00234195" w:rsidRDefault="00C84DDF">
      <w:r w:rsidRPr="00C84DDF">
        <w:rPr>
          <w:noProof/>
        </w:rPr>
        <w:lastRenderedPageBreak/>
        <w:drawing>
          <wp:inline distT="0" distB="0" distL="0" distR="0" wp14:anchorId="7C13F64C" wp14:editId="4B4E18E9">
            <wp:extent cx="6667500" cy="2292350"/>
            <wp:effectExtent l="0" t="0" r="0" b="0"/>
            <wp:docPr id="1878173200" name="Image 1" descr="Une image contenant capture d’écran, Tracé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73200" name="Image 1" descr="Une image contenant capture d’écran, Tracé, ligne, conception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EFC61" w14:textId="5AF51A88" w:rsidR="00C84DDF" w:rsidRPr="002A51CD" w:rsidRDefault="002B2538">
      <w:pPr>
        <w:rPr>
          <w:sz w:val="20"/>
          <w:szCs w:val="20"/>
        </w:rPr>
      </w:pPr>
      <w:r w:rsidRPr="002A51CD">
        <w:rPr>
          <w:sz w:val="20"/>
          <w:szCs w:val="20"/>
        </w:rPr>
        <w:t>Le tableau suivant établi</w:t>
      </w:r>
      <w:r w:rsidR="002853E4">
        <w:rPr>
          <w:sz w:val="20"/>
          <w:szCs w:val="20"/>
        </w:rPr>
        <w:t xml:space="preserve">, </w:t>
      </w:r>
      <w:r w:rsidR="002853E4" w:rsidRPr="002853E4">
        <w:rPr>
          <w:b/>
          <w:bCs/>
          <w:sz w:val="20"/>
          <w:szCs w:val="20"/>
        </w:rPr>
        <w:t>par rapport à un marché calé sur le prix de revient,</w:t>
      </w:r>
      <w:r w:rsidRPr="002853E4">
        <w:rPr>
          <w:b/>
          <w:bCs/>
          <w:sz w:val="20"/>
          <w:szCs w:val="20"/>
        </w:rPr>
        <w:t xml:space="preserve"> une estimation de ces pertes jour par jour</w:t>
      </w:r>
      <w:r w:rsidRPr="002A51CD">
        <w:rPr>
          <w:sz w:val="20"/>
          <w:szCs w:val="20"/>
        </w:rPr>
        <w:t xml:space="preserve"> avec 4 points de référence ( 2 points quand l’exportation est maximum ou </w:t>
      </w:r>
      <w:r w:rsidR="00B27355">
        <w:rPr>
          <w:sz w:val="20"/>
          <w:szCs w:val="20"/>
        </w:rPr>
        <w:t xml:space="preserve">très faible </w:t>
      </w:r>
      <w:r w:rsidRPr="002A51CD">
        <w:rPr>
          <w:sz w:val="20"/>
          <w:szCs w:val="20"/>
        </w:rPr>
        <w:t>(effacement nucléaire et éolien aux moments de faible consommation )  et 2 points quand la consommation et le</w:t>
      </w:r>
      <w:r w:rsidR="00B27355">
        <w:rPr>
          <w:sz w:val="20"/>
          <w:szCs w:val="20"/>
        </w:rPr>
        <w:t>s</w:t>
      </w:r>
      <w:r w:rsidRPr="002A51CD">
        <w:rPr>
          <w:sz w:val="20"/>
          <w:szCs w:val="20"/>
        </w:rPr>
        <w:t xml:space="preserve"> prix sont les plus élevés. Le calcul est établi avec les références de prix de revient du nucléaire, de l éolien terrestre/solaire et de l’éolien en mer.</w:t>
      </w:r>
    </w:p>
    <w:p w14:paraId="6B0C5B3D" w14:textId="79A05CCB" w:rsidR="002B2538" w:rsidRDefault="002B2538">
      <w:r w:rsidRPr="002B2538">
        <w:drawing>
          <wp:inline distT="0" distB="0" distL="0" distR="0" wp14:anchorId="6535B66D" wp14:editId="71819B7B">
            <wp:extent cx="6479540" cy="4914900"/>
            <wp:effectExtent l="0" t="0" r="0" b="0"/>
            <wp:docPr id="187573125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61A8D" w14:textId="0B1B1008" w:rsidR="001279DC" w:rsidRPr="00F90F18" w:rsidRDefault="002B2538" w:rsidP="00B27355">
      <w:pPr>
        <w:jc w:val="both"/>
        <w:rPr>
          <w:sz w:val="20"/>
          <w:szCs w:val="20"/>
        </w:rPr>
      </w:pPr>
      <w:r w:rsidRPr="00F90F18">
        <w:rPr>
          <w:sz w:val="20"/>
          <w:szCs w:val="20"/>
        </w:rPr>
        <w:t>L</w:t>
      </w:r>
      <w:r w:rsidR="001279DC" w:rsidRPr="00F90F18">
        <w:rPr>
          <w:sz w:val="20"/>
          <w:szCs w:val="20"/>
        </w:rPr>
        <w:t xml:space="preserve">a conséquence des 2 phénomènes structurels cités ci-dessus est </w:t>
      </w:r>
      <w:r w:rsidR="00F90F18" w:rsidRPr="00F90F18">
        <w:rPr>
          <w:sz w:val="20"/>
          <w:szCs w:val="20"/>
        </w:rPr>
        <w:t xml:space="preserve">en France </w:t>
      </w:r>
      <w:r w:rsidR="001279DC" w:rsidRPr="00F90F18">
        <w:rPr>
          <w:sz w:val="20"/>
          <w:szCs w:val="20"/>
        </w:rPr>
        <w:t xml:space="preserve">une </w:t>
      </w:r>
      <w:r w:rsidR="001279DC" w:rsidRPr="00B27355">
        <w:rPr>
          <w:b/>
          <w:bCs/>
          <w:sz w:val="20"/>
          <w:szCs w:val="20"/>
        </w:rPr>
        <w:t>perte hebdomadaire d</w:t>
      </w:r>
      <w:r w:rsidR="002A51CD" w:rsidRPr="00B27355">
        <w:rPr>
          <w:b/>
          <w:bCs/>
          <w:sz w:val="20"/>
          <w:szCs w:val="20"/>
        </w:rPr>
        <w:t>ans une fourchette d</w:t>
      </w:r>
      <w:r w:rsidR="001279DC" w:rsidRPr="00B27355">
        <w:rPr>
          <w:b/>
          <w:bCs/>
          <w:sz w:val="20"/>
          <w:szCs w:val="20"/>
        </w:rPr>
        <w:t xml:space="preserve">e 100 à 250 Millions€ par rapport à un marché normal de l’électricité qui ne serait pas perturbé par la surproduction </w:t>
      </w:r>
      <w:r w:rsidR="001279DC" w:rsidRPr="00B27355">
        <w:rPr>
          <w:b/>
          <w:bCs/>
          <w:sz w:val="20"/>
          <w:szCs w:val="20"/>
        </w:rPr>
        <w:t>d’énergies renouvelables électriques variables et non commandables</w:t>
      </w:r>
      <w:r w:rsidR="001279DC" w:rsidRPr="00F90F18">
        <w:rPr>
          <w:sz w:val="20"/>
          <w:szCs w:val="20"/>
        </w:rPr>
        <w:t xml:space="preserve"> (éolien terrestre, éolien en mer, solaire plein champ</w:t>
      </w:r>
      <w:r w:rsidR="001279DC" w:rsidRPr="00F90F18">
        <w:rPr>
          <w:sz w:val="20"/>
          <w:szCs w:val="20"/>
        </w:rPr>
        <w:t>).</w:t>
      </w:r>
      <w:r w:rsidR="00F90F18" w:rsidRPr="00F90F18">
        <w:rPr>
          <w:sz w:val="20"/>
          <w:szCs w:val="20"/>
        </w:rPr>
        <w:t xml:space="preserve"> Cette perte est moins importante dans les autres pays européens qui peuvent arrêter leur</w:t>
      </w:r>
      <w:r w:rsidR="00F90F18">
        <w:rPr>
          <w:sz w:val="20"/>
          <w:szCs w:val="20"/>
        </w:rPr>
        <w:t xml:space="preserve"> production électrique d’origine fossile</w:t>
      </w:r>
      <w:r w:rsidR="002A51CD">
        <w:rPr>
          <w:sz w:val="20"/>
          <w:szCs w:val="20"/>
        </w:rPr>
        <w:t xml:space="preserve"> quand il y a du vent et du soleil</w:t>
      </w:r>
      <w:r w:rsidR="00F90F18">
        <w:rPr>
          <w:sz w:val="20"/>
          <w:szCs w:val="20"/>
        </w:rPr>
        <w:t xml:space="preserve">. </w:t>
      </w:r>
      <w:r w:rsidR="00B27355">
        <w:rPr>
          <w:sz w:val="20"/>
          <w:szCs w:val="20"/>
        </w:rPr>
        <w:t>Une partie de ces pertes est de plus remboursée par l’Etat aux promoteurs qui bénéficient de prix garantis</w:t>
      </w:r>
    </w:p>
    <w:p w14:paraId="5DB104E7" w14:textId="05962E48" w:rsidR="002B2538" w:rsidRPr="00B27355" w:rsidRDefault="001279DC" w:rsidP="00B27355">
      <w:pPr>
        <w:jc w:val="both"/>
        <w:rPr>
          <w:b/>
          <w:bCs/>
          <w:sz w:val="20"/>
          <w:szCs w:val="20"/>
        </w:rPr>
      </w:pPr>
      <w:r w:rsidRPr="00B27355">
        <w:rPr>
          <w:b/>
          <w:bCs/>
          <w:sz w:val="20"/>
          <w:szCs w:val="20"/>
        </w:rPr>
        <w:t>Un moratoire en France comme en Europe sur ces 3 énergies s’impose pour stopper cette dérive</w:t>
      </w:r>
      <w:r w:rsidR="00764C2A">
        <w:rPr>
          <w:sz w:val="20"/>
          <w:szCs w:val="20"/>
        </w:rPr>
        <w:t>, d’autant plus que ces énergies ne contribuent pas à décarboner les pays qui ne disposent pas de nucléaire ou d’hydraulique</w:t>
      </w:r>
      <w:r w:rsidRPr="00F90F18">
        <w:rPr>
          <w:sz w:val="20"/>
          <w:szCs w:val="20"/>
        </w:rPr>
        <w:t xml:space="preserve">. </w:t>
      </w:r>
      <w:r w:rsidRPr="00B27355">
        <w:rPr>
          <w:b/>
          <w:bCs/>
          <w:sz w:val="20"/>
          <w:szCs w:val="20"/>
        </w:rPr>
        <w:t>L’obligation de stocker ces 3 énergies sur les équipements existants est nécessaire pour réduire ces effets délétères sur le système électrique, le réseau électrique et le marché européen.</w:t>
      </w:r>
    </w:p>
    <w:p w14:paraId="54ECF207" w14:textId="6FBCB48C" w:rsidR="001279DC" w:rsidRDefault="001279DC" w:rsidP="001279DC">
      <w:pPr>
        <w:jc w:val="center"/>
      </w:pPr>
      <w:r>
        <w:t>**********************</w:t>
      </w:r>
    </w:p>
    <w:sectPr w:rsidR="001279DC" w:rsidSect="007D09E0">
      <w:pgSz w:w="11906" w:h="16838"/>
      <w:pgMar w:top="397" w:right="794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669F0"/>
    <w:multiLevelType w:val="hybridMultilevel"/>
    <w:tmpl w:val="E5069A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84C35"/>
    <w:multiLevelType w:val="hybridMultilevel"/>
    <w:tmpl w:val="44340E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178">
    <w:abstractNumId w:val="1"/>
  </w:num>
  <w:num w:numId="2" w16cid:durableId="210032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52"/>
    <w:rsid w:val="0007698F"/>
    <w:rsid w:val="000F527A"/>
    <w:rsid w:val="001279DC"/>
    <w:rsid w:val="00234195"/>
    <w:rsid w:val="002853E4"/>
    <w:rsid w:val="002A51CD"/>
    <w:rsid w:val="002B2538"/>
    <w:rsid w:val="003C3AF0"/>
    <w:rsid w:val="003C76A9"/>
    <w:rsid w:val="004D357E"/>
    <w:rsid w:val="004D6752"/>
    <w:rsid w:val="006C40D4"/>
    <w:rsid w:val="006C53D7"/>
    <w:rsid w:val="00764C2A"/>
    <w:rsid w:val="007D09E0"/>
    <w:rsid w:val="00B27355"/>
    <w:rsid w:val="00C84DDF"/>
    <w:rsid w:val="00D314A0"/>
    <w:rsid w:val="00E04C1F"/>
    <w:rsid w:val="00E11005"/>
    <w:rsid w:val="00E74729"/>
    <w:rsid w:val="00F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1FA2"/>
  <w15:chartTrackingRefBased/>
  <w15:docId w15:val="{C5C72D17-AB0D-4C2F-8FC1-751B3BB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6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6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67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6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67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6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6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6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6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6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6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67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675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675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67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67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67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67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6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6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6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6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6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67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67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675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6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675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6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Bour</dc:creator>
  <cp:keywords/>
  <dc:description/>
  <cp:lastModifiedBy>Nicolas Bour</cp:lastModifiedBy>
  <cp:revision>3</cp:revision>
  <cp:lastPrinted>2024-06-20T16:28:00Z</cp:lastPrinted>
  <dcterms:created xsi:type="dcterms:W3CDTF">2024-06-20T16:59:00Z</dcterms:created>
  <dcterms:modified xsi:type="dcterms:W3CDTF">2024-06-20T17:05:00Z</dcterms:modified>
</cp:coreProperties>
</file>