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1"/>
        <w:rPr>
          <w:rFonts w:ascii="Arial" w:hAnsi="Arial" w:cs="Arial"/>
          <w:b w:val="false"/>
          <w:b w:val="false"/>
          <w:szCs w:val="24"/>
        </w:rPr>
      </w:pPr>
      <w:r>
        <w:rPr>
          <w:rFonts w:cs="Arial" w:ascii="Arial" w:hAnsi="Arial"/>
          <w:b w:val="false"/>
          <w:szCs w:val="24"/>
        </w:rPr>
        <w:t>EVA PISA</w:t>
      </w:r>
    </w:p>
    <w:p>
      <w:pPr>
        <w:pStyle w:val="Berschrift1"/>
        <w:rPr>
          <w:rFonts w:ascii="Arial" w:hAnsi="Arial" w:cs="Arial"/>
          <w:b w:val="false"/>
          <w:b w:val="false"/>
          <w:szCs w:val="24"/>
        </w:rPr>
      </w:pPr>
      <w:r>
        <w:rPr>
          <w:rFonts w:cs="Arial" w:ascii="Arial" w:hAnsi="Arial"/>
          <w:b w:val="false"/>
          <w:szCs w:val="24"/>
        </w:rPr>
        <w:t>Künstlerischer Lebenslauf</w:t>
      </w:r>
    </w:p>
    <w:p>
      <w:pPr>
        <w:pStyle w:val="Normal"/>
        <w:rPr>
          <w:sz w:val="14"/>
          <w:szCs w:val="14"/>
        </w:rPr>
      </w:pPr>
      <w:r>
        <w:rPr>
          <w:rFonts w:cs="Arial" w:ascii="Arial" w:hAnsi="Arial"/>
          <w:b w:val="false"/>
          <w:sz w:val="14"/>
          <w:szCs w:val="14"/>
        </w:rPr>
        <w:t>detailliert</w:t>
      </w:r>
    </w:p>
    <w:p>
      <w:pPr>
        <w:pStyle w:val="Normal"/>
        <w:rPr/>
      </w:pPr>
      <w:hyperlink r:id="rId2">
        <w:r>
          <w:rPr>
            <w:rStyle w:val="Internetverknpfung"/>
          </w:rPr>
          <w:t>www.evapisa.at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Als Kind und Jugendliche einige Preise und Ausstellungsbeteiligungen bei Jugendwettbewerben wie UNICEF und Wiener Kunsthochschule (Prof.Matejka)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1970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Diplom Akademie für bildende Künste Wien, Prof. Elsner; silberne Fügermedaille, Ankauf eines Diplombildes durch Fa. Philips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Galerie Schönburg (Personale)</w:t>
      </w:r>
    </w:p>
    <w:p>
      <w:pPr>
        <w:pStyle w:val="Normal"/>
        <w:rPr/>
      </w:pPr>
      <w:r>
        <w:rPr>
          <w:rFonts w:cs="Arial" w:ascii="Arial" w:hAnsi="Arial"/>
        </w:rPr>
        <w:t>Ankäufe: Albertina (Prof.Koschatzky), Kulturamt der Stadt Wien, Erste Österreichische Spar-Casse, Kunst Ministerium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Praxis bei Manfred Scheer, Galerie 10, Wien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Plakate, Zeichnungen, Dekorationen für verschiedene Firmen wie Pfaff Nähmaschinen und afro-asiatisches Institut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1971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Galerie Ortner, Villach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KÖHV Alpenland zum Stiftungsfest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Kulturamt der Stadt Wien (Teilnahme)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1972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Festwochenausstellung Bezirksmuseum Wieden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Festwochenausstellung Galerie Schönburg(T)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Titelblatt Illustration für Theater der Jugend/Zeitschrift</w:t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1973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Kulturamt Steyr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Internationaler Künstler Club, Palais Palffy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Förderstipendium Nationalbank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1975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Österr.Künstlerinnen der Gegenwart“ Jahr der Frau- Hofburg, Wien (T)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1980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Künstler arbeiten in Betrieben“ Kulturamt Wien - in der Staatsdruckerei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ab 1980 jahrelange Präsentation in den Galerien Prisma, Doktorberg, United Art Galerie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immer wieder Berichte und Zeichnungen in den Zeitschriften „Vernissage“ und „Wr.Journal“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1981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Metropol Wien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Nachbarschaftshilfezentrum Wien3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Cafe Sperl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Zürich Kosmos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Kleine Komödie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Galerie Eroica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Schloß Hernstein (P)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1982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IBM- Wien (P) + Ankauf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Ankauf Kulturamt Wien</w:t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1983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Theater am Schwedenplatz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Bildungshaus Schloß Neuwaldegg (P)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1984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Österreichisches Tabakmuseum (P) + Ankauf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der menschliche Körper“ United Art Galerie (T)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1985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tierisch ernst bis unernst“ Galerie Prisma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Vorbild-Abbild“ 39 Jahre Landesverband :N.Ö. Kunstvereine, St.Pölten (T)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1987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Galerie in der Schilleroper, Hamburg (P)+ Ankäufe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PSK Bank Wr.Neustadt (P) + Ankauf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der Mensch“ 5 Jahre Galerie BH Melk (T)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1988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Kultursommer Reichenau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Galerie BH Melk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Ankauf N.Ö. Landesregierung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Arena der Seele“ United Art Galerie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Illustrationen für „Wiener Journal“</w:t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1989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Bildunghaus Lainz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besonders böse Beamtenbilder“ Patentamt Wien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Galerie Alpha (P)</w:t>
      </w:r>
    </w:p>
    <w:p>
      <w:pPr>
        <w:pStyle w:val="Normal"/>
        <w:rPr/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Kulinarisches Österreich“ Fremdenverkehrswerbung – Paris, Wettbwerbsausstellung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AVA Bank (P) + Ankauf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Management Club Wien (P)</w:t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1990</w:t>
      </w:r>
    </w:p>
    <w:p>
      <w:pPr>
        <w:pStyle w:val="Berschrift2"/>
        <w:rPr/>
      </w:pPr>
      <w:r>
        <w:rPr>
          <w:rFonts w:cs="Arial" w:ascii="Arial" w:hAnsi="Arial"/>
          <w:sz w:val="20"/>
        </w:rPr>
        <w:t>BAWAG Wr.Neustadt (P) + Ankauf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10 Jahre Vernissage“ United Art Galerie (T)</w:t>
      </w:r>
    </w:p>
    <w:p>
      <w:pPr>
        <w:pStyle w:val="Normal"/>
        <w:rPr/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gegen Gewalt an Kindern“ Wettbewerbsausstellung BAWAG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Henkel-Austria (P)+ Ankauf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1991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Vereinigung bild. Künstlerinnen Österreichs, Wien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Österr. Grafikwettbewerb, Ausstellung-Innsbruck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Dr.A.Roessler Wettbewerb, Ausstellung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Shell- Austria (P)+ Ankauf</w:t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1992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N.Ö. Dokumentationszentrum für moderne Kunst, St.Pölten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Kulturzentrum Oberschützen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Galerie Station 3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Galerie Alpha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Kunstwerkstatt Strenningerhof, P´dorf (T)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Beginn mehrjähriger Lehrtätigkeit HLA Baden </w:t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1993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Menschenbilder-Dorfbilder“ Rüstkammer P´dorf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Galerie Alpha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SIS-Art Wien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Illustrationen für Verlag Edition Atelier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1994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Bang&amp;Olufsen“ Center-Wien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Galerie Alpha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der andere Turm“ P´dorf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Kultur ohne Grenzen“ St.Pölten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Atelier Ingrid Schuster, P´dorf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Künstler für die Spitalskirche“ P´dorf,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Tank und Umwelt“ Wettbewerbsausstellung Wien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Aplha- Kunst von Frauen“ Raiffeisen Zentralbank Wien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Plastifikation“ Galerie Station3 (T)</w:t>
      </w:r>
    </w:p>
    <w:p>
      <w:pPr>
        <w:pStyle w:val="Normal"/>
        <w:rPr/>
      </w:pPr>
      <w:r>
        <w:rPr>
          <w:rFonts w:cs="Arial" w:ascii="Arial" w:hAnsi="Arial"/>
          <w:sz w:val="16"/>
          <w:szCs w:val="16"/>
        </w:rPr>
        <w:t>Mitbegründung des „Kunst –und Kulturkontakt Perchtoldsdorf“,mehrere Jahre Mitarbeit an Konzept und Organisation von Ausstellungen; Leitung von Kursen bei der Sommerakademie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„</w:t>
      </w:r>
      <w:r>
        <w:rPr>
          <w:rFonts w:cs="Arial" w:ascii="Arial" w:hAnsi="Arial"/>
          <w:sz w:val="16"/>
          <w:szCs w:val="16"/>
        </w:rPr>
        <w:t>Wo bleibt die Kunst im Kirchenbau?“ Organisation von Ausstellung und Podiumsdiskussion in Zusammenarbeit von Galerie Alpha und der Hochschule für angewandte Kunst, Klasse Prof. W. Holzbauer</w:t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1996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auf den Grund gehen“ Galerie Alpha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1000 Jahre Schwindel“ Galerie Station3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Kultur Cuvee“ Atelier Dzoja Gavela Wien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Bewegung“ Rüstkammer P´dorf (T)</w:t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1997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Frauen- gestalten“ 10 Jahre Galerie Alpha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Bewegung“ Kunstforum Bad Fischau (T)</w:t>
      </w:r>
    </w:p>
    <w:p>
      <w:pPr>
        <w:pStyle w:val="Normal"/>
        <w:rPr/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Urgrund“ Kulturzentrum bei den Minoriten, Graz  (T)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1998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Parlament, Wien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Wirtschaftskammer Österreich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Reflexionen“ Rüstkammer P´dorf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Bewegung“ Millstatt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Zeitgenössische Künstler reflektieren..“ Rüstkammer P´dorf (T)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1999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Menschliches“ Schulgalerie Loosdorf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satirische Zeichnungen und bedenkliche Bilder“ Theseustempel Wien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Goldoni in Strich und Farbe“ Probenzeichnungen zu den Sommerspielen jährlich bis 2001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Burg Perchtoldsdorf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Coverzeichnung „Zeitensprünge“ Alpha Zeitung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2000</w:t>
      </w:r>
    </w:p>
    <w:p>
      <w:pPr>
        <w:pStyle w:val="Normal"/>
        <w:rPr/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Bewegung“ Kirchschlag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auch schon recht selten geworden... eigen-artige Zeichnungen“ Galerie Alpha (P)</w:t>
      </w:r>
    </w:p>
    <w:p>
      <w:pPr>
        <w:pStyle w:val="Normal"/>
        <w:rPr/>
      </w:pPr>
      <w:r>
        <w:rPr>
          <w:rFonts w:cs="Arial" w:ascii="Arial" w:hAnsi="Arial"/>
        </w:rPr>
        <w:t>1.Internationales Karikaturenfestival, Amthof Feldkirchen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Organisation eines Kunstseminares für das Pädagogische Institut N.Ö.</w:t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2001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...allerlei Berggelichter- Semmeringer Fabelwesen, neu entdeckt“ Hotel Panhans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Illustration Lyrikband Edition Doppelpunkt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Illustration „Zusammengereimt“ Edition Atelier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Satierisches – vom Pferd“ Feldkirchen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Beamtenpaket, Bananenhand &amp; andere Kuriositäten für Baden“ Theater am Steg (P)</w:t>
      </w:r>
    </w:p>
    <w:p>
      <w:pPr>
        <w:pStyle w:val="Normal"/>
        <w:rPr/>
      </w:pPr>
      <w:r>
        <w:rPr>
          <w:rFonts w:cs="Arial" w:ascii="Arial" w:hAnsi="Arial"/>
        </w:rPr>
        <w:t>Teilnahme/Versteigerung von 2 Mischtechniken bei Kunstauktion des Rotary Club Mödling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Abschluß des 3-jährigen Akademielehrganges „Kulturtourismus“; zahlreiche Seminare „Kulturmanagement“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2002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15 Jahre Galerie Alpha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Kunst-Cuvee – (T) bei Heurigen in P´dorf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Summerliving“ KulturPendel Waidhofen/Ybbs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Presseclub Concordia: „Tixo und Superkleber- die Bewältigung des Alltags mit Klebstoff“(P)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Teilnahme an der Kunstmesse Salzburg am Stand der United Art Galerie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KulturPendel Waidhofen – Weihnachtsausstellung (T)</w:t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2003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Mitglied bei Kulturvernetzung N.Ö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Anwalt aktuell“ Illustrationen und Bericht in der Zeitschrift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print-printemps-Perchtoldsdorf“ Kulturzentrum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alles Theater – satirische Zeichnungen und Probenskizzen“ Schloß Reichenau im Begleitprogramm zur Landesausstellung (P)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Laufend Kunstprojekte mit Jugendlichen in Zusammenarbeit mit dem Österr.Kultur Service; </w:t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2004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Illustrationen für Verlag Atelier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Sommergefühl“ Seminarhotel Hafnersee(T)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Ecce Homo“ Kunstraum Gallspach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Rathausgalerie Waidhofen/Ybbs (T)</w:t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2005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Frauenbilder“ Galerie Alpha, Wien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Herzenschrei- das Kind im Blick der Künste“ NÖArt Wanderausstellung Österreich/Ungarn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die Linie als Gedankenspur“ Landhausgalerie die Brücke, St. Pölten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Teilnahme an der Art Bratislava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Ankauf von Grafiken für das Hotel Loisium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Druckwerk“ Bridge Centre Wien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Wilder Wein“ Perchtoldsdorf (T)</w:t>
      </w:r>
    </w:p>
    <w:p>
      <w:pPr>
        <w:pStyle w:val="Normal"/>
        <w:rPr>
          <w:i/>
          <w:i/>
          <w:iCs/>
        </w:rPr>
      </w:pPr>
      <w:r>
        <w:rPr>
          <w:rFonts w:cs="Arial" w:ascii="Arial" w:hAnsi="Arial"/>
          <w:i/>
          <w:iCs/>
        </w:rPr>
        <w:t>Verleihung des goldenen Verdienstzeichens der Republik Österreich</w:t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2006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print-printemps-perchtoldsdorf“ Kulturzentrum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Teilnahme an den Tagen der offenen Ateliers in NÖ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Arbeit an Portraitaufträgen, Organisation eines Kunstwettbewerbes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Illustration für NÖArt, Illustration Publikationen Club/Galerie Alpha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Permanente Präsentation von Acrylbildern im Haus 2.1/ St. Pölten</w:t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2007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das Wasser steht uns bis zum Hals“ Druckwerk (T) Wien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Kunst für Menschen in Not“ Stift Melk (T), „art for kids“ Baden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 xml:space="preserve">verstummt und entschwunden“  St.Hippolythaus, St. Pölten (P)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Huatzeit“ Kulturzentrum Perchtoldsdorf (T)</w:t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2008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Menschen:Bilder“ satirische Zeichnungen und Malerei 1968-2008, Kulturzentrum Perchtoldsdorf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Pazifisches Wurzelwerk“ Galerie Alpha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Kunst für Menschen in Not“ Museumszentrum Mistelbach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Kind-sein“ Galerie Alpha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wir gehen fremd“ Druckwerk, Burg Perchtoldsdorf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Engel2“ Hippolythaus St.Pölten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Portraitauftrag Fam Danzinger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2009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Bücherwurm und Jandl-Leser“ (P) NÖ Landesbibliothek, St.Pölten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Print-Printemps-Perchtoldsdorf“ (T) experimentelle Druckgrafik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Illustrationen für Edition Steinbauer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Kunst für Menschen in Not“ Landestheater St.Pölten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Vertreten auf den online-Galerien: </w:t>
      </w:r>
      <w:hyperlink r:id="rId3">
        <w:r>
          <w:rPr>
            <w:rStyle w:val="Internetverknpfung"/>
            <w:rFonts w:cs="Arial" w:ascii="Arial" w:hAnsi="Arial"/>
          </w:rPr>
          <w:t>www.KfMiN</w:t>
        </w:r>
      </w:hyperlink>
      <w:r>
        <w:rPr>
          <w:rFonts w:cs="Arial" w:ascii="Arial" w:hAnsi="Arial"/>
        </w:rPr>
        <w:t xml:space="preserve">  </w:t>
      </w:r>
      <w:hyperlink r:id="rId4">
        <w:r>
          <w:rPr>
            <w:rStyle w:val="Internetverknpfung"/>
            <w:rFonts w:cs="Arial" w:ascii="Arial" w:hAnsi="Arial"/>
          </w:rPr>
          <w:t>www.unsere-heiligen.com</w:t>
        </w:r>
      </w:hyperlink>
      <w:r>
        <w:rPr>
          <w:rFonts w:cs="Arial" w:ascii="Arial" w:hAnsi="Arial"/>
        </w:rPr>
        <w:t xml:space="preserve"> </w:t>
      </w:r>
      <w:hyperlink r:id="rId5">
        <w:r>
          <w:rPr>
            <w:rStyle w:val="Internetverknpfung"/>
            <w:rFonts w:cs="Arial" w:ascii="Arial" w:hAnsi="Arial"/>
          </w:rPr>
          <w:t>www.artonline.at</w:t>
        </w:r>
      </w:hyperlink>
      <w:r>
        <w:rPr>
          <w:rFonts w:cs="Arial" w:ascii="Arial" w:hAnsi="Arial"/>
        </w:rPr>
        <w:t xml:space="preserve"> </w:t>
      </w:r>
      <w:hyperlink r:id="rId6">
        <w:r>
          <w:rPr>
            <w:rStyle w:val="Internetverknpfung"/>
            <w:rFonts w:cs="Arial" w:ascii="Arial" w:hAnsi="Arial"/>
          </w:rPr>
          <w:t>www.kulturvernetzung.at</w:t>
        </w:r>
      </w:hyperlink>
      <w:r>
        <w:rPr>
          <w:rFonts w:cs="Arial" w:ascii="Arial" w:hAnsi="Arial"/>
        </w:rPr>
        <w:t xml:space="preserve">  </w:t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2010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wo anders“- satirische Bilder von Menschen und Pflanzen (P)– Oskar Kokoschka Dokumentationszentrum Pöchlarn ( Bericht in „Kunststoff“, Interview in P3 TV)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Heilige3“ Hippolythaus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Rund um die Burg“ Kulturkontakt P´dorf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Teilnahme an der 1.virtuellen Kunstmesse (</w:t>
      </w:r>
      <w:hyperlink r:id="rId7">
        <w:r>
          <w:rPr>
            <w:rStyle w:val="Internetverknpfung"/>
            <w:rFonts w:cs="Arial" w:ascii="Arial" w:hAnsi="Arial"/>
          </w:rPr>
          <w:t>www.artExpo.at</w:t>
        </w:r>
      </w:hyperlink>
      <w:r>
        <w:rPr>
          <w:rFonts w:cs="Arial" w:ascii="Arial" w:hAnsi="Arial"/>
        </w:rPr>
        <w:t>)</w:t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2011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Art Innsbruck“ Kunstmesse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14“ NÖDOK, St. Pölten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Druckfrisch“ Burg Perchtoldsdorf+Galerie Alpha (T, Organisation)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Kunst für Menschen in Not“ Kokoschka Haus Pöchlarn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Teilnahme am internat. Symposium „Atelier an der Donau“ Pöchlarn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Illustrationen für: „Oeko Auto“, 1 Jahr Coverzeichnungen für Alpha Zeitung;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Neu auf: </w:t>
      </w:r>
      <w:hyperlink r:id="rId8">
        <w:r>
          <w:rPr>
            <w:rStyle w:val="Internetverknpfung"/>
            <w:rFonts w:cs="Arial" w:ascii="Arial" w:hAnsi="Arial"/>
          </w:rPr>
          <w:t>www.kunst-antikboerse.com</w:t>
        </w:r>
      </w:hyperlink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Gewählt in den Vorstand des Kunstvereins „Druckwerk Perchtoldsdorf“ und Aufnahme des Vereins in den Verband NÖ Kunstvereine</w:t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2012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Zwischenorte“ Druckwerk in der Ausstellungsbrücke St.Pölten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Honolulu-Reichenau“-satirische Bilder, Galerie 5er Haus Reichenau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Kunst für Menschen in Not“ Stift Melk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Unsere Heiligen4“ St.Hippolythaus St.Pölten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Kunst Kooperation Villa Medica“ Mödling,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Kleinformatig-Petersburger Hängung“ St.Pölten, Kunstverein (T)</w:t>
      </w:r>
    </w:p>
    <w:p>
      <w:pPr>
        <w:pStyle w:val="Normal"/>
        <w:rPr/>
      </w:pPr>
      <w:r>
        <w:rPr>
          <w:rFonts w:cs="Arial" w:ascii="Arial" w:hAnsi="Arial"/>
        </w:rPr>
        <w:t xml:space="preserve">Neu auf: </w:t>
      </w:r>
      <w:hyperlink r:id="rId9">
        <w:r>
          <w:rPr>
            <w:rStyle w:val="Internetverknpfung"/>
            <w:rFonts w:cs="Arial" w:ascii="Arial" w:hAnsi="Arial"/>
          </w:rPr>
          <w:t>www.InBe.info/Kunst</w:t>
        </w:r>
      </w:hyperlink>
      <w:r>
        <w:rPr>
          <w:rFonts w:cs="Arial" w:ascii="Arial" w:hAnsi="Arial"/>
        </w:rPr>
        <w:t xml:space="preserve"> </w:t>
      </w:r>
    </w:p>
    <w:p>
      <w:pPr>
        <w:pStyle w:val="Normal"/>
        <w:rPr/>
      </w:pPr>
      <w:r>
        <w:rPr>
          <w:rFonts w:cs="Arial" w:ascii="Arial" w:hAnsi="Arial"/>
        </w:rPr>
        <w:t xml:space="preserve">neu vertreten durch Galerie </w:t>
      </w:r>
      <w:hyperlink r:id="rId10">
        <w:r>
          <w:rPr>
            <w:rStyle w:val="Internetverknpfung"/>
            <w:rFonts w:cs="Arial" w:ascii="Arial" w:hAnsi="Arial"/>
          </w:rPr>
          <w:t>www.itv-holzart.at</w:t>
        </w:r>
      </w:hyperlink>
      <w:r>
        <w:rPr>
          <w:rFonts w:cs="Arial" w:ascii="Arial" w:hAnsi="Arial"/>
        </w:rPr>
        <w:t xml:space="preserve">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Teilnahme an der Kunstmesse Arte Padova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Teilnahme an den Tagen der offenen Ateliers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Abbildungen und Artikel im Kunstbuch „I Segnalati“ von Dott.Salvatore Russo</w:t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2013</w:t>
      </w:r>
    </w:p>
    <w:p>
      <w:pPr>
        <w:pStyle w:val="Normal"/>
        <w:rPr/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Donau Auen Frauen“ Galerie Alpha Wien, (T+Organisation), Bericht in der Zeitung „Vernissage“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Teilnahme an den Kunstmessen AAF Milano und Art Zürich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in die Ferne-aus der Nähe“ Sala Terrena Mödling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EP satirische Bilder“ Kulturforum Amthof Feldkirchen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Kunst für Menschen in Not“ Stift Melk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Druckwerk in der Bloomfield Galerie“ Kulturvernetzung NÖ (T)</w:t>
      </w:r>
    </w:p>
    <w:p>
      <w:pPr>
        <w:pStyle w:val="Normal"/>
        <w:rPr>
          <w:rFonts w:ascii="Arial" w:hAnsi="Arial" w:cs="Arial"/>
          <w:b/>
          <w:b/>
          <w:bCs/>
          <w:color w:val="3465A4"/>
        </w:rPr>
      </w:pPr>
      <w:r>
        <w:rPr>
          <w:rFonts w:cs="Arial" w:ascii="Arial" w:hAnsi="Arial"/>
          <w:b/>
          <w:bCs/>
          <w:color w:val="3465A4"/>
        </w:rPr>
        <w:t>2014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color w:val="auto"/>
        </w:rPr>
      </w:pPr>
      <w:r>
        <w:rPr>
          <w:rFonts w:cs="Arial" w:ascii="Arial" w:hAnsi="Arial"/>
          <w:b w:val="false"/>
          <w:bCs w:val="false"/>
          <w:color w:val="auto"/>
        </w:rPr>
        <w:t>„</w:t>
      </w:r>
      <w:r>
        <w:rPr>
          <w:rFonts w:cs="Arial" w:ascii="Arial" w:hAnsi="Arial"/>
          <w:b w:val="false"/>
          <w:bCs w:val="false"/>
          <w:color w:val="auto"/>
        </w:rPr>
        <w:t>Bindungen und Verschlingungen“ Burn-In Galerie Wien  (mit Renate Polzer) Ankäufe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color w:val="auto"/>
        </w:rPr>
        <w:t>„</w:t>
      </w:r>
      <w:r>
        <w:rPr>
          <w:rFonts w:cs="Arial" w:ascii="Arial" w:hAnsi="Arial"/>
          <w:b w:val="false"/>
          <w:bCs w:val="false"/>
          <w:color w:val="auto"/>
        </w:rPr>
        <w:t xml:space="preserve">Bindungen und Verschlingungen“ Galerie alpha, </w:t>
      </w: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>An</w:t>
      </w:r>
      <w:r>
        <w:rPr>
          <w:rFonts w:cs="Arial" w:ascii="Arial" w:hAnsi="Arial"/>
          <w:b w:val="false"/>
          <w:bCs w:val="false"/>
          <w:color w:val="auto"/>
        </w:rPr>
        <w:t>kauf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color w:val="auto"/>
        </w:rPr>
        <w:t>Schau:Stall Amstetten (P) Ankauf Kulturamt Amstetten</w:t>
      </w:r>
    </w:p>
    <w:p>
      <w:pPr>
        <w:pStyle w:val="Normal"/>
        <w:rPr>
          <w:b/>
          <w:b/>
          <w:bCs/>
          <w:color w:val="5B277D"/>
        </w:rPr>
      </w:pPr>
      <w:r>
        <w:rPr>
          <w:rFonts w:cs="Arial" w:ascii="Arial" w:hAnsi="Arial"/>
          <w:b/>
          <w:bCs/>
          <w:color w:val="5B277D"/>
        </w:rPr>
        <w:t>2015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color w:val="auto"/>
        </w:rPr>
        <w:t>„</w:t>
      </w:r>
      <w:r>
        <w:rPr>
          <w:rFonts w:cs="Arial" w:ascii="Arial" w:hAnsi="Arial"/>
          <w:b w:val="false"/>
          <w:bCs w:val="false"/>
          <w:color w:val="auto"/>
        </w:rPr>
        <w:t>Bewegung/Stillstand“ Burn-In Galerie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color w:val="auto"/>
        </w:rPr>
        <w:t>Kunstmesse Art Muc, München, am Stand der Burn-In Galerie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color w:val="auto"/>
        </w:rPr>
        <w:t>„</w:t>
      </w:r>
      <w:r>
        <w:rPr>
          <w:rFonts w:cs="Arial" w:ascii="Arial" w:hAnsi="Arial"/>
          <w:b w:val="false"/>
          <w:bCs w:val="false"/>
          <w:color w:val="auto"/>
        </w:rPr>
        <w:t>unerwartet“ (T) druckwerk in der Burg Perchtoldsdorf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color w:val="auto"/>
        </w:rPr>
        <w:t>„</w:t>
      </w:r>
      <w:r>
        <w:rPr>
          <w:rFonts w:cs="Arial" w:ascii="Arial" w:hAnsi="Arial"/>
          <w:b w:val="false"/>
          <w:bCs w:val="false"/>
          <w:color w:val="auto"/>
        </w:rPr>
        <w:t>Frauen(an)sichten“ Schloss Ulmerfeld (T)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color w:val="auto"/>
        </w:rPr>
        <w:t>„</w:t>
      </w:r>
      <w:r>
        <w:rPr>
          <w:rFonts w:cs="Arial" w:ascii="Arial" w:hAnsi="Arial"/>
          <w:b w:val="false"/>
          <w:bCs w:val="false"/>
          <w:color w:val="auto"/>
        </w:rPr>
        <w:t>Dante 750“ Galerie Gleichgewicht (T)</w:t>
      </w:r>
    </w:p>
    <w:p>
      <w:pPr>
        <w:pStyle w:val="Normal"/>
        <w:rPr>
          <w:b/>
          <w:b/>
          <w:bCs/>
          <w:color w:val="5B277D"/>
        </w:rPr>
      </w:pPr>
      <w:r>
        <w:rPr>
          <w:rFonts w:cs="Arial" w:ascii="Arial" w:hAnsi="Arial"/>
          <w:b/>
          <w:bCs/>
          <w:color w:val="5B277D"/>
        </w:rPr>
        <w:t>2016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color w:val="auto"/>
        </w:rPr>
        <w:t>„</w:t>
      </w:r>
      <w:r>
        <w:rPr>
          <w:rFonts w:cs="Arial" w:ascii="Arial" w:hAnsi="Arial"/>
          <w:b w:val="false"/>
          <w:bCs w:val="false"/>
          <w:color w:val="auto"/>
        </w:rPr>
        <w:t>Zeitzeichen“ (T) druckwerk Perchtoldsdorf in der Burg und Schloss Bad Fischau-Brunn</w:t>
      </w:r>
    </w:p>
    <w:p>
      <w:pPr>
        <w:pStyle w:val="Normal"/>
        <w:rPr/>
      </w:pP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 xml:space="preserve">Internationales Kunstsymposium Wattens, Tirol (T) </w:t>
      </w:r>
    </w:p>
    <w:p>
      <w:pPr>
        <w:pStyle w:val="Normal"/>
        <w:rPr/>
      </w:pP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>„</w:t>
      </w: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>Diversität contra Identität“ Galerie Burn-In (T)</w:t>
      </w:r>
    </w:p>
    <w:p>
      <w:pPr>
        <w:pStyle w:val="Normal"/>
        <w:rPr/>
      </w:pP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>„</w:t>
      </w: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>Denkmal für Liebe“ Werkstatt für Kunst im Leben, Müllendorf, Bgld. (T)</w:t>
      </w:r>
    </w:p>
    <w:p>
      <w:pPr>
        <w:pStyle w:val="Normal"/>
        <w:rPr/>
      </w:pP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>„</w:t>
      </w: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>Barmherzig?“ Maximilianhaus Attnang Puchheim (T)</w:t>
      </w:r>
    </w:p>
    <w:p>
      <w:pPr>
        <w:pStyle w:val="Normal"/>
        <w:rPr/>
      </w:pP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>„</w:t>
      </w: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 xml:space="preserve">Unsere Heiligen“ Buch </w:t>
      </w: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eastAsia="zh-CN" w:bidi="ar-SA"/>
        </w:rPr>
        <w:t>zu den</w:t>
      </w: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 xml:space="preserve"> Ausstellungen im Hippolythaus St. Pölten</w:t>
      </w:r>
    </w:p>
    <w:p>
      <w:pPr>
        <w:pStyle w:val="Normal"/>
        <w:rPr/>
      </w:pP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>„</w:t>
      </w: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>border-hands“ Cover Gestaltung alpha Zeitung</w:t>
      </w:r>
    </w:p>
    <w:p>
      <w:pPr>
        <w:pStyle w:val="Normal"/>
        <w:rPr/>
      </w:pP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>„</w:t>
      </w: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>Moderne Miniaturen“ Galerie Augenblick, Kirchberg am Wagram (T)</w:t>
      </w:r>
    </w:p>
    <w:p>
      <w:pPr>
        <w:pStyle w:val="Normal"/>
        <w:rPr>
          <w:b/>
          <w:b/>
          <w:bCs/>
          <w:color w:val="5B277D"/>
        </w:rPr>
      </w:pPr>
      <w:r>
        <w:rPr>
          <w:rFonts w:cs="Arial" w:ascii="Arial" w:hAnsi="Arial"/>
          <w:b/>
          <w:bCs/>
          <w:color w:val="5B277D"/>
        </w:rPr>
        <w:t>2017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Frauen, die auf Männer schauen“ Stadtmuseum St.Pölten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Wertpapier“ druckwerk Wirtschaftsuni, department für marketing + Burg Perchtoldsdorf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gestörte Kommunikation&amp;rhythmisches Farbenspiel“ Burn-In Galerie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flashes of genius from Vienna to Marbella“ mit Burn-In in der Es.Arte Galerie Marbella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Barmherzig?“ Bildungszentrum St. Franziskus, Ried (T)</w:t>
      </w:r>
    </w:p>
    <w:p>
      <w:pPr>
        <w:pStyle w:val="Normal"/>
        <w:rPr>
          <w:b/>
          <w:b/>
          <w:bCs/>
          <w:color w:val="5B277D"/>
        </w:rPr>
      </w:pPr>
      <w:r>
        <w:rPr>
          <w:rFonts w:cs="Arial" w:ascii="Arial" w:hAnsi="Arial"/>
          <w:b/>
          <w:bCs/>
          <w:color w:val="5B277D"/>
        </w:rPr>
        <w:t>2018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Momentum“ Galerie Burn-In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upgrade“ mit druckwerk im Haus der Kunst Baden + Burg Perchtoldsdorf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Internationales Kunstsymposium Santa Severina + Ausstellung im Museum für zeitgenössische Kunst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Bäume und Räume“ Schauraum bei Holz&amp;Wohnen, Perchtoldsdorf</w:t>
      </w:r>
    </w:p>
    <w:p>
      <w:pPr>
        <w:pStyle w:val="Normal"/>
        <w:rPr>
          <w:b/>
          <w:b/>
          <w:bCs/>
          <w:color w:val="5B277D"/>
        </w:rPr>
      </w:pPr>
      <w:r>
        <w:rPr>
          <w:rFonts w:cs="Arial" w:ascii="Arial" w:hAnsi="Arial"/>
          <w:b/>
          <w:bCs/>
          <w:color w:val="5B277D"/>
        </w:rPr>
        <w:t>2019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Begegnung/Encounter“ Department für Marketing, WU Wien (mit R.Polzer und Katja Praschak)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miniprint“ Wanderausstellung in Deutschland (enter-into-art)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gegen:über“ Galerie im Turm, Baden (mit Anita Windhager)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 xml:space="preserve">bring your turm“ (T) Projekt Kulturvernetzung,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de-DE" w:eastAsia="zh-CN" w:bidi="ar-SA"/>
        </w:rPr>
        <w:t>Burg</w:t>
      </w:r>
      <w:r>
        <w:rPr>
          <w:rFonts w:cs="Arial" w:ascii="Arial" w:hAnsi="Arial"/>
        </w:rPr>
        <w:t xml:space="preserve"> Perchtoldsdorf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vielschichtig“ druckwerk in der Burg Perchtoldsdorf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  <w:color w:val="5B277D"/>
        </w:rPr>
        <w:t>2020</w:t>
      </w:r>
      <w:r>
        <w:rPr>
          <w:rFonts w:cs="Arial" w:ascii="Arial" w:hAnsi="Arial"/>
        </w:rPr>
        <w:t xml:space="preserve"> – </w:t>
      </w:r>
      <w:r>
        <w:rPr>
          <w:rFonts w:cs="Arial" w:ascii="Arial" w:hAnsi="Arial"/>
          <w:color w:val="5B277D"/>
        </w:rPr>
        <w:t xml:space="preserve">das </w:t>
      </w:r>
      <w:r>
        <w:rPr>
          <w:rFonts w:cs="Arial" w:ascii="Arial" w:hAnsi="Arial"/>
          <w:i/>
          <w:iCs/>
          <w:color w:val="5B277D"/>
        </w:rPr>
        <w:t>Corona Jahr mit etlichen Absagen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stop.think.move“ Galerie Burn-In im Gerngross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Beteiligung an internet Galerie unitedart.gallery</w:t>
      </w:r>
    </w:p>
    <w:p>
      <w:pPr>
        <w:pStyle w:val="Normal"/>
        <w:rPr/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 xml:space="preserve">gegen coronale Niedergeschlagenheit“ </w:t>
      </w:r>
      <w:r>
        <w:rPr>
          <w:rFonts w:eastAsia="Times New Roman" w:cs="Arial" w:ascii="Arial" w:hAnsi="Arial"/>
          <w:color w:val="auto"/>
          <w:sz w:val="20"/>
          <w:szCs w:val="20"/>
          <w:lang w:val="de-DE" w:bidi="ar-SA"/>
        </w:rPr>
        <w:t>Galerie</w:t>
      </w:r>
      <w:r>
        <w:rPr>
          <w:rFonts w:cs="Arial" w:ascii="Arial" w:hAnsi="Arial"/>
        </w:rPr>
        <w:t xml:space="preserve"> alpha (P)</w:t>
      </w:r>
    </w:p>
    <w:p>
      <w:pPr>
        <w:pStyle w:val="Normal"/>
        <w:rPr>
          <w:i/>
          <w:i/>
          <w:iCs/>
        </w:rPr>
      </w:pPr>
      <w:r>
        <w:rPr>
          <w:rFonts w:cs="Arial" w:ascii="Arial" w:hAnsi="Arial"/>
          <w:i/>
          <w:iCs/>
        </w:rPr>
        <w:t>Arbeiten neben der website evapisa.at auf den Plattformen facebook, linkedin, instagram vertreten</w:t>
      </w:r>
    </w:p>
    <w:p>
      <w:pPr>
        <w:pStyle w:val="Normal"/>
        <w:rPr>
          <w:b/>
          <w:b/>
          <w:bCs/>
          <w:color w:val="5B277D"/>
        </w:rPr>
      </w:pPr>
      <w:r>
        <w:rPr>
          <w:rFonts w:cs="Arial" w:ascii="Arial" w:hAnsi="Arial"/>
          <w:b/>
          <w:bCs/>
          <w:color w:val="5B277D"/>
        </w:rPr>
        <w:t>2021</w:t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</w:rPr>
        <w:t>„</w:t>
      </w:r>
      <w:r>
        <w:rPr>
          <w:rFonts w:cs="Arial" w:ascii="Arial" w:hAnsi="Arial"/>
          <w:i w:val="false"/>
          <w:iCs w:val="false"/>
        </w:rPr>
        <w:t>Vervielfältigung“ KIAM Galerie Amstetten (T)</w:t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</w:rPr>
        <w:t>„</w:t>
      </w:r>
      <w:r>
        <w:rPr>
          <w:rFonts w:cs="Arial" w:ascii="Arial" w:hAnsi="Arial"/>
          <w:i w:val="false"/>
          <w:iCs w:val="false"/>
        </w:rPr>
        <w:t>living with history“ Galerie Atelier Bajadere (P)</w:t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</w:rPr>
        <w:t>„</w:t>
      </w:r>
      <w:r>
        <w:rPr>
          <w:rFonts w:cs="Arial" w:ascii="Arial" w:hAnsi="Arial"/>
          <w:i w:val="false"/>
          <w:iCs w:val="false"/>
        </w:rPr>
        <w:t>500 Jahre Turm“ Burg Perchtoldsdorf (T)</w:t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</w:rPr>
        <w:t>„</w:t>
      </w:r>
      <w:r>
        <w:rPr>
          <w:rFonts w:cs="Arial" w:ascii="Arial" w:hAnsi="Arial"/>
          <w:i w:val="false"/>
          <w:iCs w:val="false"/>
        </w:rPr>
        <w:t>Natur unter Druck“ druckwerk in der Burg Perchtoldsdorf und im Haus der Kunst Baden</w:t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</w:rPr>
        <w:t>„</w:t>
      </w:r>
      <w:r>
        <w:rPr>
          <w:rFonts w:cs="Arial" w:ascii="Arial" w:hAnsi="Arial"/>
          <w:i w:val="false"/>
          <w:iCs w:val="false"/>
        </w:rPr>
        <w:t xml:space="preserve">gegenüber“ druckwerk in der Domenig Galerie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Berschrift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Berschrift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de-A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de-DE" w:eastAsia="zh-CN" w:bidi="ar-SA"/>
    </w:rPr>
  </w:style>
  <w:style w:type="paragraph" w:styleId="Berschrift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 w:val="24"/>
    </w:rPr>
  </w:style>
  <w:style w:type="paragraph" w:styleId="Berschrift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4"/>
    </w:rPr>
  </w:style>
  <w:style w:type="character" w:styleId="WW8Num1z0">
    <w:name w:val="WW8Num1z0"/>
    <w:qFormat/>
    <w:rPr/>
  </w:style>
  <w:style w:type="character" w:styleId="AbsatzStandardschriftart">
    <w:name w:val="Absatz-Standardschriftart"/>
    <w:qFormat/>
    <w:rPr/>
  </w:style>
  <w:style w:type="character" w:styleId="Internetverknpfung">
    <w:name w:val="Internetverknüpfung"/>
    <w:basedOn w:val="AbsatzStandardschriftart"/>
    <w:rPr>
      <w:color w:val="0000FF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vapisa.at/" TargetMode="External"/><Relationship Id="rId3" Type="http://schemas.openxmlformats.org/officeDocument/2006/relationships/hyperlink" Target="http://www.KfMiN/" TargetMode="External"/><Relationship Id="rId4" Type="http://schemas.openxmlformats.org/officeDocument/2006/relationships/hyperlink" Target="http://www.unsere-heiligen.com/" TargetMode="External"/><Relationship Id="rId5" Type="http://schemas.openxmlformats.org/officeDocument/2006/relationships/hyperlink" Target="http://www.artonline.at/" TargetMode="External"/><Relationship Id="rId6" Type="http://schemas.openxmlformats.org/officeDocument/2006/relationships/hyperlink" Target="http://www.kulturvernetzung.at/" TargetMode="External"/><Relationship Id="rId7" Type="http://schemas.openxmlformats.org/officeDocument/2006/relationships/hyperlink" Target="http://www.artExpo.at/" TargetMode="External"/><Relationship Id="rId8" Type="http://schemas.openxmlformats.org/officeDocument/2006/relationships/hyperlink" Target="http://www.kunst-antikboerse.com/" TargetMode="External"/><Relationship Id="rId9" Type="http://schemas.openxmlformats.org/officeDocument/2006/relationships/hyperlink" Target="http://www.InBe.info/Kunst" TargetMode="External"/><Relationship Id="rId10" Type="http://schemas.openxmlformats.org/officeDocument/2006/relationships/hyperlink" Target="http://www.itv-holzart.at/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24</TotalTime>
  <Application>LibreOffice/7.0.3.1$Windows_X86_64 LibreOffice_project/d7547858d014d4cf69878db179d326fc3483e082</Application>
  <Pages>5</Pages>
  <Words>1479</Words>
  <Characters>10430</Characters>
  <CharactersWithSpaces>11668</CharactersWithSpaces>
  <Paragraphs>266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2013-12-13T10:45:00Z</dcterms:created>
  <dc:creator>IBM 380ED</dc:creator>
  <dc:description/>
  <dc:language>de-AT</dc:language>
  <cp:lastModifiedBy/>
  <cp:lastPrinted>2021-03-14T08:51:45Z</cp:lastPrinted>
  <dcterms:modified xsi:type="dcterms:W3CDTF">2021-05-09T10:04:01Z</dcterms:modified>
  <cp:revision>8</cp:revision>
  <dc:subject/>
  <dc:title>EVA PISA</dc:title>
</cp:coreProperties>
</file>