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179" w:rsidRPr="00AE2179" w:rsidRDefault="00AE2179">
      <w:pPr>
        <w:rPr>
          <w:rFonts w:asciiTheme="majorEastAsia" w:eastAsiaTheme="majorEastAsia" w:hAnsiTheme="majorEastAsia"/>
          <w:sz w:val="48"/>
          <w:szCs w:val="48"/>
        </w:rPr>
      </w:pPr>
      <w:r w:rsidRPr="00AE2179">
        <w:rPr>
          <w:rFonts w:asciiTheme="majorEastAsia" w:eastAsiaTheme="majorEastAsia" w:hAnsiTheme="majorEastAsia"/>
          <w:sz w:val="48"/>
          <w:szCs w:val="48"/>
        </w:rPr>
        <w:t>パラメモリー</w:t>
      </w:r>
      <w:r w:rsidR="00EC7724">
        <w:rPr>
          <w:rFonts w:asciiTheme="majorEastAsia" w:eastAsiaTheme="majorEastAsia" w:hAnsiTheme="majorEastAsia"/>
          <w:sz w:val="48"/>
          <w:szCs w:val="48"/>
        </w:rPr>
        <w:t>とは</w:t>
      </w:r>
    </w:p>
    <w:tbl>
      <w:tblPr>
        <w:tblpPr w:leftFromText="142" w:rightFromText="142" w:horzAnchor="margin" w:tblpY="570"/>
        <w:tblW w:w="10393" w:type="dxa"/>
        <w:tblCellSpacing w:w="15" w:type="dxa"/>
        <w:tblCellMar>
          <w:top w:w="15" w:type="dxa"/>
          <w:left w:w="15" w:type="dxa"/>
          <w:bottom w:w="15" w:type="dxa"/>
          <w:right w:w="15" w:type="dxa"/>
        </w:tblCellMar>
        <w:tblLook w:val="04A0" w:firstRow="1" w:lastRow="0" w:firstColumn="1" w:lastColumn="0" w:noHBand="0" w:noVBand="1"/>
      </w:tblPr>
      <w:tblGrid>
        <w:gridCol w:w="10393"/>
      </w:tblGrid>
      <w:tr w:rsidR="00EC7724" w:rsidRPr="00093E73" w:rsidTr="00EC7724">
        <w:trPr>
          <w:trHeight w:val="10589"/>
          <w:tblCellSpacing w:w="15" w:type="dxa"/>
        </w:trPr>
        <w:tc>
          <w:tcPr>
            <w:tcW w:w="10333" w:type="dxa"/>
            <w:vAlign w:val="center"/>
            <w:hideMark/>
          </w:tcPr>
          <w:p w:rsidR="00EC7724" w:rsidRDefault="00EC7724" w:rsidP="00EC7724">
            <w:pPr>
              <w:widowControl/>
              <w:shd w:val="clear" w:color="auto" w:fill="FFFFE0"/>
              <w:jc w:val="center"/>
              <w:rPr>
                <w:rFonts w:ascii="ＭＳ Ｐゴシック" w:eastAsia="ＭＳ Ｐゴシック" w:hAnsi="ＭＳ Ｐゴシック" w:cs="ＭＳ Ｐゴシック"/>
                <w:color w:val="000000"/>
                <w:kern w:val="0"/>
                <w:sz w:val="28"/>
                <w:szCs w:val="28"/>
              </w:rPr>
            </w:pPr>
            <w:r>
              <w:rPr>
                <w:noProof/>
              </w:rPr>
              <w:lastRenderedPageBreak/>
              <w:drawing>
                <wp:inline distT="0" distB="0" distL="0" distR="0" wp14:anchorId="68FAFB58" wp14:editId="7F89482A">
                  <wp:extent cx="3143250" cy="1765026"/>
                  <wp:effectExtent l="0" t="0" r="0" b="6985"/>
                  <wp:docPr id="2" name="図 2" descr="http://invention.agosu.jp/img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vention.agosu.jp/img00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4877" cy="1765939"/>
                          </a:xfrm>
                          <a:prstGeom prst="rect">
                            <a:avLst/>
                          </a:prstGeom>
                          <a:noFill/>
                          <a:ln>
                            <a:noFill/>
                          </a:ln>
                        </pic:spPr>
                      </pic:pic>
                    </a:graphicData>
                  </a:graphic>
                </wp:inline>
              </w:drawing>
            </w:r>
            <w:r>
              <w:rPr>
                <w:noProof/>
              </w:rPr>
              <w:drawing>
                <wp:inline distT="0" distB="0" distL="0" distR="0" wp14:anchorId="50A2745C" wp14:editId="0356C611">
                  <wp:extent cx="2985892" cy="1987053"/>
                  <wp:effectExtent l="0" t="0" r="5080" b="0"/>
                  <wp:docPr id="3" name="図 3" descr="http://invention.agosu.jp/img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vention.agosu.jp/img00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6451" cy="1987425"/>
                          </a:xfrm>
                          <a:prstGeom prst="rect">
                            <a:avLst/>
                          </a:prstGeom>
                          <a:noFill/>
                          <a:ln>
                            <a:noFill/>
                          </a:ln>
                        </pic:spPr>
                      </pic:pic>
                    </a:graphicData>
                  </a:graphic>
                </wp:inline>
              </w:drawing>
            </w:r>
          </w:p>
          <w:p w:rsidR="00EC7724" w:rsidRDefault="00EC7724" w:rsidP="00EC7724">
            <w:pPr>
              <w:widowControl/>
              <w:shd w:val="clear" w:color="auto" w:fill="FFFFE0"/>
              <w:jc w:val="center"/>
              <w:rPr>
                <w:rFonts w:ascii="ＭＳ Ｐゴシック" w:eastAsia="ＭＳ Ｐゴシック" w:hAnsi="ＭＳ Ｐゴシック" w:cs="ＭＳ Ｐゴシック"/>
                <w:color w:val="800080"/>
                <w:kern w:val="0"/>
                <w:sz w:val="27"/>
                <w:szCs w:val="27"/>
              </w:rPr>
            </w:pPr>
            <w:r>
              <w:rPr>
                <w:noProof/>
              </w:rPr>
              <w:drawing>
                <wp:inline distT="0" distB="0" distL="0" distR="0" wp14:anchorId="32F92915" wp14:editId="1BA9D93B">
                  <wp:extent cx="5549900" cy="3670300"/>
                  <wp:effectExtent l="0" t="0" r="0" b="6350"/>
                  <wp:docPr id="4" name="図 4" descr="http://invention.agosu.jp/img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vention.agosu.jp/img00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9900" cy="3670300"/>
                          </a:xfrm>
                          <a:prstGeom prst="rect">
                            <a:avLst/>
                          </a:prstGeom>
                          <a:noFill/>
                          <a:ln>
                            <a:noFill/>
                          </a:ln>
                        </pic:spPr>
                      </pic:pic>
                    </a:graphicData>
                  </a:graphic>
                </wp:inline>
              </w:drawing>
            </w:r>
          </w:p>
          <w:p w:rsidR="00EC7724" w:rsidRDefault="00EC7724" w:rsidP="00EC7724">
            <w:pPr>
              <w:widowControl/>
              <w:shd w:val="clear" w:color="auto" w:fill="FFFFE0"/>
              <w:jc w:val="center"/>
              <w:rPr>
                <w:rFonts w:ascii="ＭＳ Ｐゴシック" w:eastAsia="ＭＳ Ｐゴシック" w:hAnsi="ＭＳ Ｐゴシック" w:cs="ＭＳ Ｐゴシック"/>
                <w:color w:val="800080"/>
                <w:kern w:val="0"/>
                <w:sz w:val="27"/>
                <w:szCs w:val="27"/>
              </w:rPr>
            </w:pPr>
            <w:r>
              <w:rPr>
                <w:noProof/>
              </w:rPr>
              <w:drawing>
                <wp:inline distT="0" distB="0" distL="0" distR="0" wp14:anchorId="5DFF74AA" wp14:editId="2C2B7B7F">
                  <wp:extent cx="2901950" cy="1936750"/>
                  <wp:effectExtent l="0" t="0" r="0" b="6350"/>
                  <wp:docPr id="5" name="図 5" descr="http://invention.agosu.jp/img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vention.agosu.jp/img02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1950" cy="1936750"/>
                          </a:xfrm>
                          <a:prstGeom prst="rect">
                            <a:avLst/>
                          </a:prstGeom>
                          <a:noFill/>
                          <a:ln>
                            <a:noFill/>
                          </a:ln>
                        </pic:spPr>
                      </pic:pic>
                    </a:graphicData>
                  </a:graphic>
                </wp:inline>
              </w:drawing>
            </w:r>
            <w:r>
              <w:rPr>
                <w:noProof/>
              </w:rPr>
              <w:drawing>
                <wp:inline distT="0" distB="0" distL="0" distR="0" wp14:anchorId="1B2D7388" wp14:editId="39B5EB51">
                  <wp:extent cx="2927350" cy="1917700"/>
                  <wp:effectExtent l="0" t="0" r="6350" b="6350"/>
                  <wp:docPr id="6" name="図 6" descr="http://invention.agosu.jp/img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vention.agosu.jp/img0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7350" cy="1917700"/>
                          </a:xfrm>
                          <a:prstGeom prst="rect">
                            <a:avLst/>
                          </a:prstGeom>
                          <a:noFill/>
                          <a:ln>
                            <a:noFill/>
                          </a:ln>
                        </pic:spPr>
                      </pic:pic>
                    </a:graphicData>
                  </a:graphic>
                </wp:inline>
              </w:drawing>
            </w:r>
          </w:p>
          <w:p w:rsidR="00EC7724" w:rsidRDefault="00EC7724" w:rsidP="00EC7724">
            <w:pPr>
              <w:widowControl/>
              <w:shd w:val="clear" w:color="auto" w:fill="FFFFE0"/>
              <w:jc w:val="center"/>
              <w:rPr>
                <w:rFonts w:ascii="ＭＳ Ｐゴシック" w:eastAsia="ＭＳ Ｐゴシック" w:hAnsi="ＭＳ Ｐゴシック" w:cs="ＭＳ Ｐゴシック"/>
                <w:color w:val="800080"/>
                <w:kern w:val="0"/>
                <w:sz w:val="27"/>
                <w:szCs w:val="27"/>
              </w:rPr>
            </w:pPr>
          </w:p>
          <w:p w:rsidR="00EC7724" w:rsidRDefault="00EC7724" w:rsidP="00EC7724">
            <w:pPr>
              <w:widowControl/>
              <w:shd w:val="clear" w:color="auto" w:fill="FFFFE0"/>
              <w:jc w:val="center"/>
              <w:rPr>
                <w:rFonts w:ascii="ＭＳ Ｐゴシック" w:eastAsia="ＭＳ Ｐゴシック" w:hAnsi="ＭＳ Ｐゴシック" w:cs="ＭＳ Ｐゴシック"/>
                <w:color w:val="800080"/>
                <w:kern w:val="0"/>
                <w:sz w:val="27"/>
                <w:szCs w:val="27"/>
              </w:rPr>
            </w:pPr>
            <w:r>
              <w:rPr>
                <w:noProof/>
              </w:rPr>
              <w:drawing>
                <wp:inline distT="0" distB="0" distL="0" distR="0" wp14:anchorId="13116423" wp14:editId="1D3B40CC">
                  <wp:extent cx="2895600" cy="1917700"/>
                  <wp:effectExtent l="0" t="0" r="0" b="6350"/>
                  <wp:docPr id="7" name="図 7" descr="http://invention.agosu.jp/img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nvention.agosu.jp/img02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5600" cy="1917700"/>
                          </a:xfrm>
                          <a:prstGeom prst="rect">
                            <a:avLst/>
                          </a:prstGeom>
                          <a:noFill/>
                          <a:ln>
                            <a:noFill/>
                          </a:ln>
                        </pic:spPr>
                      </pic:pic>
                    </a:graphicData>
                  </a:graphic>
                </wp:inline>
              </w:drawing>
            </w:r>
            <w:r>
              <w:rPr>
                <w:noProof/>
              </w:rPr>
              <w:drawing>
                <wp:inline distT="0" distB="0" distL="0" distR="0" wp14:anchorId="0531A0CA" wp14:editId="5BF20E38">
                  <wp:extent cx="2895600" cy="1943100"/>
                  <wp:effectExtent l="0" t="0" r="0" b="0"/>
                  <wp:docPr id="8" name="図 8" descr="http://invention.agosu.jp/img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vention.agosu.jp/img02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5600" cy="1943100"/>
                          </a:xfrm>
                          <a:prstGeom prst="rect">
                            <a:avLst/>
                          </a:prstGeom>
                          <a:noFill/>
                          <a:ln>
                            <a:noFill/>
                          </a:ln>
                        </pic:spPr>
                      </pic:pic>
                    </a:graphicData>
                  </a:graphic>
                </wp:inline>
              </w:drawing>
            </w:r>
          </w:p>
          <w:p w:rsidR="00EC7724" w:rsidRPr="00093E73" w:rsidRDefault="00EC7724" w:rsidP="00EC7724">
            <w:pPr>
              <w:widowControl/>
              <w:shd w:val="clear" w:color="auto" w:fill="FFFFE0"/>
              <w:jc w:val="left"/>
              <w:rPr>
                <w:rFonts w:ascii="ＭＳ Ｐゴシック" w:eastAsia="ＭＳ Ｐゴシック" w:hAnsi="ＭＳ Ｐゴシック" w:cs="ＭＳ Ｐゴシック"/>
                <w:color w:val="000000"/>
                <w:kern w:val="0"/>
                <w:sz w:val="28"/>
                <w:szCs w:val="28"/>
              </w:rPr>
            </w:pPr>
            <w:r w:rsidRPr="00093E73">
              <w:rPr>
                <w:rFonts w:ascii="ＭＳ Ｐゴシック" w:eastAsia="ＭＳ Ｐゴシック" w:hAnsi="ＭＳ Ｐゴシック" w:cs="ＭＳ Ｐゴシック" w:hint="eastAsia"/>
                <w:color w:val="800080"/>
                <w:kern w:val="0"/>
                <w:sz w:val="27"/>
                <w:szCs w:val="27"/>
              </w:rPr>
              <w:t>●理論その１</w:t>
            </w:r>
          </w:p>
          <w:p w:rsidR="00EC7724" w:rsidRPr="00093E73" w:rsidRDefault="00EC7724" w:rsidP="00EC7724">
            <w:pPr>
              <w:widowControl/>
              <w:shd w:val="clear" w:color="auto" w:fill="FFFFE0"/>
              <w:spacing w:line="400" w:lineRule="exact"/>
              <w:jc w:val="left"/>
              <w:rPr>
                <w:rFonts w:ascii="ＭＳ Ｐゴシック" w:eastAsia="ＭＳ Ｐゴシック" w:hAnsi="ＭＳ Ｐゴシック" w:cs="ＭＳ Ｐゴシック"/>
                <w:color w:val="000000"/>
                <w:kern w:val="0"/>
                <w:sz w:val="28"/>
                <w:szCs w:val="28"/>
              </w:rPr>
            </w:pPr>
            <w:r w:rsidRPr="00093E73">
              <w:rPr>
                <w:rFonts w:ascii="ＭＳ Ｐゴシック" w:eastAsia="ＭＳ Ｐゴシック" w:hAnsi="ＭＳ Ｐゴシック" w:cs="ＭＳ Ｐゴシック" w:hint="eastAsia"/>
                <w:color w:val="000000"/>
                <w:kern w:val="0"/>
                <w:sz w:val="28"/>
                <w:szCs w:val="28"/>
              </w:rPr>
              <w:t>右耳と左耳から周波数が少し違う音を送り込むと脳の聴幹中枢で合成され</w:t>
            </w:r>
            <w:r w:rsidRPr="00093E73">
              <w:rPr>
                <w:rFonts w:ascii="ＭＳ Ｐゴシック" w:eastAsia="ＭＳ Ｐゴシック" w:hAnsi="ＭＳ Ｐゴシック" w:cs="ＭＳ Ｐゴシック" w:hint="eastAsia"/>
                <w:color w:val="000000"/>
                <w:kern w:val="0"/>
                <w:sz w:val="28"/>
                <w:szCs w:val="28"/>
              </w:rPr>
              <w:br/>
              <w:t>「うなり音」として知覚されます。このことにより左右の脳が共同して働くことになり、脳が統合化され活性化が生まれます。</w:t>
            </w:r>
          </w:p>
          <w:p w:rsidR="00EC7724" w:rsidRPr="00093E73" w:rsidRDefault="00EC7724" w:rsidP="00EC7724">
            <w:pPr>
              <w:widowControl/>
              <w:shd w:val="clear" w:color="auto" w:fill="FFFFE0"/>
              <w:jc w:val="left"/>
              <w:rPr>
                <w:rFonts w:ascii="ＭＳ Ｐゴシック" w:eastAsia="ＭＳ Ｐゴシック" w:hAnsi="ＭＳ Ｐゴシック" w:cs="ＭＳ Ｐゴシック"/>
                <w:color w:val="000000"/>
                <w:kern w:val="0"/>
                <w:sz w:val="28"/>
                <w:szCs w:val="28"/>
              </w:rPr>
            </w:pPr>
            <w:r w:rsidRPr="00093E73">
              <w:rPr>
                <w:rFonts w:ascii="ＭＳ Ｐゴシック" w:eastAsia="ＭＳ Ｐゴシック" w:hAnsi="ＭＳ Ｐゴシック" w:cs="ＭＳ Ｐゴシック" w:hint="eastAsia"/>
                <w:color w:val="800080"/>
                <w:kern w:val="0"/>
                <w:sz w:val="27"/>
                <w:szCs w:val="27"/>
              </w:rPr>
              <w:t>●理論その２</w:t>
            </w:r>
          </w:p>
          <w:p w:rsidR="00EC7724" w:rsidRPr="00093E73" w:rsidRDefault="00EC7724" w:rsidP="00EC7724">
            <w:pPr>
              <w:widowControl/>
              <w:shd w:val="clear" w:color="auto" w:fill="FFFFE0"/>
              <w:spacing w:line="400" w:lineRule="exact"/>
              <w:jc w:val="left"/>
              <w:rPr>
                <w:rFonts w:ascii="ＭＳ Ｐゴシック" w:eastAsia="ＭＳ Ｐゴシック" w:hAnsi="ＭＳ Ｐゴシック" w:cs="ＭＳ Ｐゴシック"/>
                <w:color w:val="000000"/>
                <w:kern w:val="0"/>
                <w:sz w:val="28"/>
                <w:szCs w:val="28"/>
              </w:rPr>
            </w:pPr>
            <w:r w:rsidRPr="00093E73">
              <w:rPr>
                <w:rFonts w:ascii="ＭＳ Ｐゴシック" w:eastAsia="ＭＳ Ｐゴシック" w:hAnsi="ＭＳ Ｐゴシック" w:cs="ＭＳ Ｐゴシック" w:hint="eastAsia"/>
                <w:color w:val="000000"/>
                <w:kern w:val="0"/>
                <w:sz w:val="28"/>
                <w:szCs w:val="28"/>
              </w:rPr>
              <w:t>「中枢性うなり現象」が脳の固有振動数と一致することにより（１回の脳の情報処理サイクル120～200ms）共鳴作用が働き、右脳・左脳の同時活性化が生まれます。</w:t>
            </w:r>
          </w:p>
          <w:p w:rsidR="00EC7724" w:rsidRPr="00093E73" w:rsidRDefault="00EC7724" w:rsidP="00EC7724">
            <w:pPr>
              <w:widowControl/>
              <w:shd w:val="clear" w:color="auto" w:fill="FFFFE0"/>
              <w:jc w:val="left"/>
              <w:rPr>
                <w:rFonts w:ascii="ＭＳ Ｐゴシック" w:eastAsia="ＭＳ Ｐゴシック" w:hAnsi="ＭＳ Ｐゴシック" w:cs="ＭＳ Ｐゴシック"/>
                <w:color w:val="000000"/>
                <w:kern w:val="0"/>
                <w:sz w:val="28"/>
                <w:szCs w:val="28"/>
              </w:rPr>
            </w:pPr>
            <w:r w:rsidRPr="00093E73">
              <w:rPr>
                <w:rFonts w:ascii="ＭＳ Ｐゴシック" w:eastAsia="ＭＳ Ｐゴシック" w:hAnsi="ＭＳ Ｐゴシック" w:cs="ＭＳ Ｐゴシック" w:hint="eastAsia"/>
                <w:color w:val="800080"/>
                <w:kern w:val="0"/>
                <w:sz w:val="27"/>
                <w:szCs w:val="27"/>
              </w:rPr>
              <w:t>●理論その３</w:t>
            </w:r>
          </w:p>
          <w:p w:rsidR="00EC7724" w:rsidRPr="00093E73" w:rsidRDefault="00EC7724" w:rsidP="00EC7724">
            <w:pPr>
              <w:widowControl/>
              <w:shd w:val="clear" w:color="auto" w:fill="FFFFE0"/>
              <w:spacing w:line="400" w:lineRule="exact"/>
              <w:jc w:val="left"/>
              <w:rPr>
                <w:rFonts w:ascii="ＭＳ Ｐゴシック" w:eastAsia="ＭＳ Ｐゴシック" w:hAnsi="ＭＳ Ｐゴシック" w:cs="ＭＳ Ｐゴシック"/>
                <w:color w:val="000000"/>
                <w:kern w:val="0"/>
                <w:sz w:val="28"/>
                <w:szCs w:val="28"/>
              </w:rPr>
            </w:pPr>
            <w:r w:rsidRPr="00093E73">
              <w:rPr>
                <w:rFonts w:ascii="ＭＳ Ｐゴシック" w:eastAsia="ＭＳ Ｐゴシック" w:hAnsi="ＭＳ Ｐゴシック" w:cs="ＭＳ Ｐゴシック" w:hint="eastAsia"/>
                <w:color w:val="000000"/>
                <w:kern w:val="0"/>
                <w:sz w:val="28"/>
                <w:szCs w:val="28"/>
              </w:rPr>
              <w:t>心地よい音により脳幹中央部の網様体が強い刺激を受け（網様体賦活系）、弱い刺激として大脳全体を目覚めさせます（目覚め信号）。この働きで使われていない部分すべての脳が目覚め、知能の向上が図られます。</w:t>
            </w:r>
          </w:p>
          <w:p w:rsidR="00EC7724" w:rsidRPr="00093E73" w:rsidRDefault="00EC7724" w:rsidP="00EC7724">
            <w:pPr>
              <w:widowControl/>
              <w:shd w:val="clear" w:color="auto" w:fill="FFFFE0"/>
              <w:jc w:val="left"/>
              <w:rPr>
                <w:rFonts w:ascii="ＭＳ Ｐゴシック" w:eastAsia="ＭＳ Ｐゴシック" w:hAnsi="ＭＳ Ｐゴシック" w:cs="ＭＳ Ｐゴシック"/>
                <w:color w:val="000000"/>
                <w:kern w:val="0"/>
                <w:sz w:val="28"/>
                <w:szCs w:val="28"/>
              </w:rPr>
            </w:pPr>
            <w:r w:rsidRPr="00093E73">
              <w:rPr>
                <w:rFonts w:ascii="ＭＳ Ｐゴシック" w:eastAsia="ＭＳ Ｐゴシック" w:hAnsi="ＭＳ Ｐゴシック" w:cs="ＭＳ Ｐゴシック" w:hint="eastAsia"/>
                <w:color w:val="800080"/>
                <w:kern w:val="0"/>
                <w:sz w:val="27"/>
                <w:szCs w:val="27"/>
              </w:rPr>
              <w:t>●理論その４</w:t>
            </w:r>
          </w:p>
          <w:p w:rsidR="00EC7724" w:rsidRPr="00093E73" w:rsidRDefault="00EC7724" w:rsidP="00EC7724">
            <w:pPr>
              <w:widowControl/>
              <w:shd w:val="clear" w:color="auto" w:fill="FFFFE0"/>
              <w:spacing w:line="400" w:lineRule="exact"/>
              <w:jc w:val="left"/>
              <w:rPr>
                <w:rFonts w:ascii="ＭＳ Ｐゴシック" w:eastAsia="ＭＳ Ｐゴシック" w:hAnsi="ＭＳ Ｐゴシック" w:cs="ＭＳ Ｐゴシック"/>
                <w:color w:val="000000"/>
                <w:kern w:val="0"/>
                <w:sz w:val="28"/>
                <w:szCs w:val="28"/>
              </w:rPr>
            </w:pPr>
            <w:r w:rsidRPr="00093E73">
              <w:rPr>
                <w:rFonts w:ascii="ＭＳ Ｐゴシック" w:eastAsia="ＭＳ Ｐゴシック" w:hAnsi="ＭＳ Ｐゴシック" w:cs="ＭＳ Ｐゴシック" w:hint="eastAsia"/>
                <w:color w:val="000000"/>
                <w:kern w:val="0"/>
                <w:sz w:val="28"/>
                <w:szCs w:val="28"/>
              </w:rPr>
              <w:t>左右の耳から周波数の違う音を聞かせることによりその周波数の差と同じ脳波を優勢にする働きが生まれます（ヘミシング効果）。ここでは4～11Hzのいわゆるα波、θ波の脳波を優勢にします。</w:t>
            </w:r>
          </w:p>
          <w:p w:rsidR="00EC7724" w:rsidRPr="00093E73" w:rsidRDefault="00EC7724" w:rsidP="00EC7724">
            <w:pPr>
              <w:widowControl/>
              <w:shd w:val="clear" w:color="auto" w:fill="FFFFE0"/>
              <w:spacing w:line="400" w:lineRule="exact"/>
              <w:jc w:val="left"/>
              <w:rPr>
                <w:rFonts w:ascii="ＭＳ Ｐゴシック" w:eastAsia="ＭＳ Ｐゴシック" w:hAnsi="ＭＳ Ｐゴシック" w:cs="ＭＳ Ｐゴシック"/>
                <w:color w:val="000000"/>
                <w:kern w:val="0"/>
                <w:sz w:val="28"/>
                <w:szCs w:val="28"/>
              </w:rPr>
            </w:pPr>
            <w:r w:rsidRPr="00093E73">
              <w:rPr>
                <w:rFonts w:ascii="ＭＳ Ｐゴシック" w:eastAsia="ＭＳ Ｐゴシック" w:hAnsi="ＭＳ Ｐゴシック" w:cs="ＭＳ Ｐゴシック" w:hint="eastAsia"/>
                <w:color w:val="000000"/>
                <w:kern w:val="0"/>
                <w:sz w:val="28"/>
                <w:szCs w:val="28"/>
              </w:rPr>
              <w:t>最近の大脳生理学の研究によると、人間の活動と脳波の間には高い相関があることがわかっています。脳波とは脳の神経細胞同士が信号（刺激）を伝え合う時に発生する活動電位パルスです。</w:t>
            </w:r>
          </w:p>
          <w:p w:rsidR="00EC7724" w:rsidRPr="00093E73" w:rsidRDefault="00EC7724" w:rsidP="00EC7724">
            <w:pPr>
              <w:widowControl/>
              <w:shd w:val="clear" w:color="auto" w:fill="FFFFE0"/>
              <w:spacing w:line="400" w:lineRule="exact"/>
              <w:jc w:val="left"/>
              <w:rPr>
                <w:rFonts w:ascii="ＭＳ Ｐゴシック" w:eastAsia="ＭＳ Ｐゴシック" w:hAnsi="ＭＳ Ｐゴシック" w:cs="ＭＳ Ｐゴシック"/>
                <w:color w:val="000000"/>
                <w:kern w:val="0"/>
                <w:sz w:val="28"/>
                <w:szCs w:val="28"/>
              </w:rPr>
            </w:pPr>
            <w:r w:rsidRPr="00093E73">
              <w:rPr>
                <w:rFonts w:ascii="ＭＳ Ｐゴシック" w:eastAsia="ＭＳ Ｐゴシック" w:hAnsi="ＭＳ Ｐゴシック" w:cs="ＭＳ Ｐゴシック" w:hint="eastAsia"/>
                <w:color w:val="000000"/>
                <w:kern w:val="0"/>
                <w:sz w:val="28"/>
                <w:szCs w:val="28"/>
              </w:rPr>
              <w:t>特に人間が物事に意識集中して、素晴らしい力を発揮しているときにはアルファ波やシータ波が優位にでています。この状態だと脳活動が調和集中しているため、リラックスしながらも頭が冴えわたり特てる能力を最大限に発揮できます。</w:t>
            </w:r>
          </w:p>
          <w:p w:rsidR="00EC7724" w:rsidRPr="00093E73" w:rsidRDefault="00EC7724" w:rsidP="00EC7724">
            <w:pPr>
              <w:widowControl/>
              <w:shd w:val="clear" w:color="auto" w:fill="FFFFE0"/>
              <w:spacing w:line="400" w:lineRule="exact"/>
              <w:ind w:firstLineChars="100" w:firstLine="280"/>
              <w:jc w:val="left"/>
              <w:rPr>
                <w:rFonts w:ascii="ＭＳ Ｐゴシック" w:eastAsia="ＭＳ Ｐゴシック" w:hAnsi="ＭＳ Ｐゴシック" w:cs="ＭＳ Ｐゴシック"/>
                <w:color w:val="000000"/>
                <w:kern w:val="0"/>
                <w:sz w:val="28"/>
                <w:szCs w:val="28"/>
              </w:rPr>
            </w:pPr>
            <w:r w:rsidRPr="00093E73">
              <w:rPr>
                <w:rFonts w:ascii="ＭＳ Ｐゴシック" w:eastAsia="ＭＳ Ｐゴシック" w:hAnsi="ＭＳ Ｐゴシック" w:cs="ＭＳ Ｐゴシック" w:hint="eastAsia"/>
                <w:color w:val="000000"/>
                <w:kern w:val="0"/>
                <w:sz w:val="28"/>
                <w:szCs w:val="28"/>
              </w:rPr>
              <w:t>野球の落合選手がバッターボックスに立ったのをイメージしたとき、将棋の米長邦雄永世棋聖が将棋をしているとき、円周率４万桁記憶の友寄英哲氏が円周率を思い出しているとき、気功師が「気」をだしているとき、空手の名人が素手で石を割ったとき、禅の高僧が瞑想で無我の境地にあるときなど、その道の一流の人達が素晴らしい力を発揮しているときには例外なくアルファ波が強くでています。</w:t>
            </w:r>
          </w:p>
          <w:p w:rsidR="00EC7724" w:rsidRPr="00093E73" w:rsidRDefault="00EC7724" w:rsidP="00EC7724">
            <w:pPr>
              <w:widowControl/>
              <w:shd w:val="clear" w:color="auto" w:fill="FFFFE0"/>
              <w:spacing w:line="400" w:lineRule="exact"/>
              <w:jc w:val="left"/>
              <w:rPr>
                <w:rFonts w:ascii="ＭＳ Ｐゴシック" w:eastAsia="ＭＳ Ｐゴシック" w:hAnsi="ＭＳ Ｐゴシック" w:cs="ＭＳ Ｐゴシック"/>
                <w:color w:val="000000"/>
                <w:kern w:val="0"/>
                <w:sz w:val="28"/>
                <w:szCs w:val="28"/>
              </w:rPr>
            </w:pPr>
            <w:r w:rsidRPr="00093E73">
              <w:rPr>
                <w:rFonts w:ascii="ＭＳ Ｐゴシック" w:eastAsia="ＭＳ Ｐゴシック" w:hAnsi="ＭＳ Ｐゴシック" w:cs="ＭＳ Ｐゴシック" w:hint="eastAsia"/>
                <w:color w:val="000000"/>
                <w:kern w:val="0"/>
                <w:sz w:val="28"/>
                <w:szCs w:val="28"/>
              </w:rPr>
              <w:t>普通の人でも趣味や好きなことを夢中でしているときや、映画・音楽などに感動したときはアルファ波がでています。</w:t>
            </w:r>
          </w:p>
          <w:p w:rsidR="00EC7724" w:rsidRPr="00EC7724" w:rsidRDefault="00EC7724" w:rsidP="00EC7724">
            <w:pPr>
              <w:widowControl/>
              <w:shd w:val="clear" w:color="auto" w:fill="FFFFE0"/>
              <w:spacing w:line="400" w:lineRule="exact"/>
              <w:jc w:val="left"/>
              <w:rPr>
                <w:rFonts w:ascii="ＭＳ Ｐゴシック" w:eastAsia="ＭＳ Ｐゴシック" w:hAnsi="ＭＳ Ｐゴシック" w:cs="ＭＳ Ｐゴシック"/>
                <w:color w:val="000000"/>
                <w:kern w:val="0"/>
                <w:sz w:val="28"/>
                <w:szCs w:val="28"/>
              </w:rPr>
            </w:pPr>
            <w:r w:rsidRPr="00093E73">
              <w:rPr>
                <w:rFonts w:ascii="ＭＳ Ｐゴシック" w:eastAsia="ＭＳ Ｐゴシック" w:hAnsi="ＭＳ Ｐゴシック" w:cs="ＭＳ Ｐゴシック" w:hint="eastAsia"/>
                <w:color w:val="000000"/>
                <w:kern w:val="0"/>
                <w:sz w:val="28"/>
                <w:szCs w:val="28"/>
              </w:rPr>
              <w:t>またシータ波は、普通浅い睡眠状態で意識がかなり低下したときに現れますが、それだけではなく、脳が創造的な働きをしているとき、かなり集中した精神作業をしているとき、深い瞑想状態のときなどに強くでています。アルファシータは素晴らしい力を発揮しているときにでているアルファ波やシータ波を簡単に誘発し､結果として意識と潜在意識とが統合された能力発揮の状態を創り出します。</w:t>
            </w:r>
          </w:p>
          <w:p w:rsidR="00EC7724" w:rsidRPr="00093E73" w:rsidRDefault="00EC7724" w:rsidP="00EC7724">
            <w:pPr>
              <w:widowControl/>
              <w:shd w:val="clear" w:color="auto" w:fill="FFFFE0"/>
              <w:spacing w:line="400" w:lineRule="exact"/>
              <w:jc w:val="left"/>
              <w:rPr>
                <w:rFonts w:ascii="ＭＳ Ｐゴシック" w:eastAsia="ＭＳ Ｐゴシック" w:hAnsi="ＭＳ Ｐゴシック" w:cs="ＭＳ Ｐゴシック"/>
                <w:color w:val="000000"/>
                <w:kern w:val="0"/>
                <w:sz w:val="28"/>
                <w:szCs w:val="28"/>
              </w:rPr>
            </w:pPr>
            <w:r w:rsidRPr="00093E73">
              <w:rPr>
                <w:rFonts w:ascii="ＭＳ Ｐゴシック" w:eastAsia="ＭＳ Ｐゴシック" w:hAnsi="ＭＳ Ｐゴシック" w:cs="ＭＳ Ｐゴシック" w:hint="eastAsia"/>
                <w:color w:val="000000"/>
                <w:kern w:val="0"/>
                <w:sz w:val="28"/>
                <w:szCs w:val="28"/>
              </w:rPr>
              <w:t>人間は、物を見たり聞いたりする時、まず右脳が感覚的にそれを捉え、その情報を理性や記憶を受け持つ左脳に送り込んで記憶に残します。　しかし、人間は個人の資質により、どちらかの脳を偏って使っているのです。ですから、左右の脳を同時に動かすことができれば、聴覚や視覚情報に計り知れない効果が現れます。</w:t>
            </w:r>
          </w:p>
          <w:p w:rsidR="00EC7724" w:rsidRPr="00093E73" w:rsidRDefault="00EC7724" w:rsidP="00EC7724">
            <w:pPr>
              <w:widowControl/>
              <w:shd w:val="clear" w:color="auto" w:fill="FFFFE0"/>
              <w:spacing w:line="400" w:lineRule="exact"/>
              <w:jc w:val="left"/>
              <w:rPr>
                <w:rFonts w:ascii="ＭＳ Ｐゴシック" w:eastAsia="ＭＳ Ｐゴシック" w:hAnsi="ＭＳ Ｐゴシック" w:cs="ＭＳ Ｐゴシック"/>
                <w:color w:val="000000"/>
                <w:kern w:val="0"/>
                <w:sz w:val="28"/>
                <w:szCs w:val="28"/>
              </w:rPr>
            </w:pPr>
            <w:r w:rsidRPr="00093E73">
              <w:rPr>
                <w:rFonts w:ascii="ＭＳ Ｐゴシック" w:eastAsia="ＭＳ Ｐゴシック" w:hAnsi="ＭＳ Ｐゴシック" w:cs="ＭＳ Ｐゴシック" w:hint="eastAsia"/>
                <w:color w:val="000000"/>
                <w:kern w:val="0"/>
                <w:sz w:val="28"/>
                <w:szCs w:val="28"/>
              </w:rPr>
              <w:t>本装置は、精神が一番安らかになる周波数と、それより少し低い周波数の音を左右の耳から送り込むものです。右耳に入った音は、左脳に60％、右脳に40％伝わり、左耳から入った音は、右脳に60％、左脳に40％伝わるため、両脳が同時に働き、両耳から入った音の周波数差を左右の脳はビート音として検出することになります。</w:t>
            </w:r>
          </w:p>
          <w:p w:rsidR="00EC7724" w:rsidRPr="00093E73" w:rsidRDefault="00EC7724" w:rsidP="00EC7724">
            <w:pPr>
              <w:widowControl/>
              <w:shd w:val="clear" w:color="auto" w:fill="FFFFE0"/>
              <w:spacing w:line="400" w:lineRule="exact"/>
              <w:jc w:val="left"/>
              <w:rPr>
                <w:rFonts w:ascii="ＭＳ Ｐゴシック" w:eastAsia="ＭＳ Ｐゴシック" w:hAnsi="ＭＳ Ｐゴシック" w:cs="ＭＳ Ｐゴシック"/>
                <w:color w:val="000000"/>
                <w:kern w:val="0"/>
                <w:sz w:val="28"/>
                <w:szCs w:val="28"/>
              </w:rPr>
            </w:pPr>
            <w:r w:rsidRPr="00093E73">
              <w:rPr>
                <w:rFonts w:ascii="ＭＳ Ｐゴシック" w:eastAsia="ＭＳ Ｐゴシック" w:hAnsi="ＭＳ Ｐゴシック" w:cs="ＭＳ Ｐゴシック" w:hint="eastAsia"/>
                <w:color w:val="000000"/>
                <w:kern w:val="0"/>
                <w:sz w:val="28"/>
                <w:szCs w:val="28"/>
              </w:rPr>
              <w:t>これは両脳が同時に作動しなければ起きない現象です。両脳が同時に働くことによって、そのバランスが良くなり、脳波はアルファ波以下に低下します。すると集中力や創造力、直感力が強化されるのです。また、自律神経のリズムも良くなるので、肉体的ストレスも軽減されます。</w:t>
            </w:r>
          </w:p>
          <w:p w:rsidR="00EC7724" w:rsidRDefault="00EC7724" w:rsidP="00EC7724">
            <w:pPr>
              <w:widowControl/>
              <w:shd w:val="clear" w:color="auto" w:fill="FFFFE0"/>
              <w:spacing w:line="400" w:lineRule="exact"/>
              <w:jc w:val="left"/>
              <w:rPr>
                <w:rFonts w:ascii="ＭＳ Ｐゴシック" w:eastAsia="ＭＳ Ｐゴシック" w:hAnsi="ＭＳ Ｐゴシック" w:cs="ＭＳ Ｐゴシック"/>
                <w:color w:val="000000"/>
                <w:kern w:val="0"/>
                <w:sz w:val="28"/>
                <w:szCs w:val="28"/>
              </w:rPr>
            </w:pPr>
            <w:r>
              <w:rPr>
                <w:rFonts w:ascii="ＭＳ Ｐゴシック" w:eastAsia="ＭＳ Ｐゴシック" w:hAnsi="ＭＳ Ｐゴシック" w:cs="ＭＳ Ｐゴシック" w:hint="eastAsia"/>
                <w:color w:val="000000"/>
                <w:kern w:val="0"/>
                <w:sz w:val="28"/>
                <w:szCs w:val="28"/>
              </w:rPr>
              <w:t>パラメモリー</w:t>
            </w:r>
            <w:r w:rsidRPr="00093E73">
              <w:rPr>
                <w:rFonts w:ascii="ＭＳ Ｐゴシック" w:eastAsia="ＭＳ Ｐゴシック" w:hAnsi="ＭＳ Ｐゴシック" w:cs="ＭＳ Ｐゴシック" w:hint="eastAsia"/>
                <w:color w:val="000000"/>
                <w:kern w:val="0"/>
                <w:sz w:val="28"/>
                <w:szCs w:val="28"/>
              </w:rPr>
              <w:t>は、正に潜在能力を間発し、真のリラクセーションをもたらす画期的な装置なのです。</w:t>
            </w:r>
          </w:p>
          <w:p w:rsidR="00EC7724" w:rsidRDefault="00EC7724" w:rsidP="00EC7724">
            <w:pPr>
              <w:widowControl/>
              <w:shd w:val="clear" w:color="auto" w:fill="FFFFE0"/>
              <w:spacing w:line="400" w:lineRule="exact"/>
              <w:jc w:val="left"/>
              <w:rPr>
                <w:rFonts w:ascii="ＭＳ Ｐゴシック" w:eastAsia="ＭＳ Ｐゴシック" w:hAnsi="ＭＳ Ｐゴシック" w:cs="ＭＳ Ｐゴシック"/>
                <w:color w:val="000000"/>
                <w:kern w:val="0"/>
                <w:sz w:val="28"/>
                <w:szCs w:val="28"/>
              </w:rPr>
            </w:pPr>
          </w:p>
          <w:p w:rsidR="00EC7724" w:rsidRPr="00093E73" w:rsidRDefault="00EC7724" w:rsidP="00EC7724">
            <w:pPr>
              <w:widowControl/>
              <w:shd w:val="clear" w:color="auto" w:fill="FFFFE0"/>
              <w:jc w:val="left"/>
              <w:rPr>
                <w:rFonts w:ascii="ＭＳ Ｐゴシック" w:eastAsia="ＭＳ Ｐゴシック" w:hAnsi="ＭＳ Ｐゴシック" w:cs="ＭＳ Ｐゴシック"/>
                <w:color w:val="000000"/>
                <w:kern w:val="0"/>
                <w:sz w:val="28"/>
                <w:szCs w:val="28"/>
              </w:rPr>
            </w:pPr>
            <w:r w:rsidRPr="00093E73">
              <w:rPr>
                <w:rFonts w:ascii="ＭＳ Ｐゴシック" w:eastAsia="ＭＳ Ｐゴシック" w:hAnsi="ＭＳ Ｐゴシック" w:cs="ＭＳ Ｐゴシック" w:hint="eastAsia"/>
                <w:color w:val="800080"/>
                <w:kern w:val="0"/>
                <w:sz w:val="27"/>
                <w:szCs w:val="27"/>
              </w:rPr>
              <w:t>Ｑ１　レベルのα～θはどう違うの？</w:t>
            </w:r>
          </w:p>
          <w:p w:rsidR="00EC7724" w:rsidRPr="00093E73" w:rsidRDefault="00EC7724" w:rsidP="00EC7724">
            <w:pPr>
              <w:widowControl/>
              <w:shd w:val="clear" w:color="auto" w:fill="FFFFE0"/>
              <w:spacing w:line="400" w:lineRule="exact"/>
              <w:jc w:val="left"/>
              <w:rPr>
                <w:rFonts w:ascii="ＭＳ Ｐゴシック" w:eastAsia="ＭＳ Ｐゴシック" w:hAnsi="ＭＳ Ｐゴシック" w:cs="ＭＳ Ｐゴシック"/>
                <w:color w:val="000000"/>
                <w:kern w:val="0"/>
                <w:sz w:val="28"/>
                <w:szCs w:val="28"/>
              </w:rPr>
            </w:pPr>
            <w:r w:rsidRPr="00093E73">
              <w:rPr>
                <w:rFonts w:ascii="ＭＳ Ｐゴシック" w:eastAsia="ＭＳ Ｐゴシック" w:hAnsi="ＭＳ Ｐゴシック" w:cs="ＭＳ Ｐゴシック" w:hint="eastAsia"/>
                <w:color w:val="000000"/>
                <w:kern w:val="0"/>
                <w:sz w:val="28"/>
                <w:szCs w:val="28"/>
              </w:rPr>
              <w:t>α則の大きなポイントでは、左右から聞こえる音の周波数の差がおよそ10ヘルツで｢脳波のアルファ波を優勢」にします｡α側からθ側ヘレベルを変えていくと周波数の差は小さくなり、θ側の大きなポイントでは周波数の差がおよそ４ヘルツとなり「脳波のシータ波を優勢｣にします｡α波は学習時などの意識集中に適し、シータ波はリラックスに適すると考えられています。ただし､個人差があり、θ側の方が意識を集中できる場合もありますので、以上のことはおおよその目安だと考えてください。</w:t>
            </w:r>
          </w:p>
          <w:p w:rsidR="00EC7724" w:rsidRPr="00093E73" w:rsidRDefault="00EC7724" w:rsidP="00EC7724">
            <w:pPr>
              <w:widowControl/>
              <w:shd w:val="clear" w:color="auto" w:fill="FFFFE0"/>
              <w:jc w:val="left"/>
              <w:rPr>
                <w:rFonts w:ascii="ＭＳ Ｐゴシック" w:eastAsia="ＭＳ Ｐゴシック" w:hAnsi="ＭＳ Ｐゴシック" w:cs="ＭＳ Ｐゴシック"/>
                <w:color w:val="000000"/>
                <w:kern w:val="0"/>
                <w:sz w:val="28"/>
                <w:szCs w:val="28"/>
              </w:rPr>
            </w:pPr>
            <w:r w:rsidRPr="00093E73">
              <w:rPr>
                <w:rFonts w:ascii="ＭＳ Ｐゴシック" w:eastAsia="ＭＳ Ｐゴシック" w:hAnsi="ＭＳ Ｐゴシック" w:cs="ＭＳ Ｐゴシック" w:hint="eastAsia"/>
                <w:color w:val="800080"/>
                <w:kern w:val="0"/>
                <w:sz w:val="27"/>
                <w:szCs w:val="27"/>
              </w:rPr>
              <w:t>Ｑ２　音量(ボリューム)の大小は効果に影響するの？</w:t>
            </w:r>
          </w:p>
          <w:p w:rsidR="00EC7724" w:rsidRPr="00093E73" w:rsidRDefault="00EC7724" w:rsidP="00EC7724">
            <w:pPr>
              <w:widowControl/>
              <w:shd w:val="clear" w:color="auto" w:fill="FFFFE0"/>
              <w:spacing w:line="400" w:lineRule="exact"/>
              <w:jc w:val="left"/>
              <w:rPr>
                <w:rFonts w:ascii="ＭＳ Ｐゴシック" w:eastAsia="ＭＳ Ｐゴシック" w:hAnsi="ＭＳ Ｐゴシック" w:cs="ＭＳ Ｐゴシック"/>
                <w:color w:val="000000"/>
                <w:kern w:val="0"/>
                <w:sz w:val="28"/>
                <w:szCs w:val="28"/>
              </w:rPr>
            </w:pPr>
            <w:r w:rsidRPr="00093E73">
              <w:rPr>
                <w:rFonts w:ascii="ＭＳ Ｐゴシック" w:eastAsia="ＭＳ Ｐゴシック" w:hAnsi="ＭＳ Ｐゴシック" w:cs="ＭＳ Ｐゴシック" w:hint="eastAsia"/>
                <w:color w:val="000000"/>
                <w:kern w:val="0"/>
                <w:sz w:val="28"/>
                <w:szCs w:val="28"/>
              </w:rPr>
              <w:t>音量の大小で効果は変わりません。ただし、まったく聞こえない音量では効果がありませんのでご注意ください。かすかに聞こえる程度でも効果はありますので、ご自身の耳の状態に合わせて調整してください。</w:t>
            </w:r>
          </w:p>
          <w:p w:rsidR="00EC7724" w:rsidRPr="00093E73" w:rsidRDefault="00EC7724" w:rsidP="00EC7724">
            <w:pPr>
              <w:widowControl/>
              <w:shd w:val="clear" w:color="auto" w:fill="FFFFE0"/>
              <w:jc w:val="left"/>
              <w:rPr>
                <w:rFonts w:ascii="ＭＳ Ｐゴシック" w:eastAsia="ＭＳ Ｐゴシック" w:hAnsi="ＭＳ Ｐゴシック" w:cs="ＭＳ Ｐゴシック"/>
                <w:color w:val="000000"/>
                <w:kern w:val="0"/>
                <w:sz w:val="28"/>
                <w:szCs w:val="28"/>
              </w:rPr>
            </w:pPr>
            <w:r w:rsidRPr="00093E73">
              <w:rPr>
                <w:rFonts w:ascii="ＭＳ Ｐゴシック" w:eastAsia="ＭＳ Ｐゴシック" w:hAnsi="ＭＳ Ｐゴシック" w:cs="ＭＳ Ｐゴシック" w:hint="eastAsia"/>
                <w:color w:val="800080"/>
                <w:kern w:val="0"/>
                <w:sz w:val="27"/>
                <w:szCs w:val="27"/>
              </w:rPr>
              <w:t>Ｑ３　何分くらいで効果が出ますか？</w:t>
            </w:r>
          </w:p>
          <w:p w:rsidR="00EC7724" w:rsidRPr="00F86C52" w:rsidRDefault="00EC7724" w:rsidP="00F86C52">
            <w:pPr>
              <w:widowControl/>
              <w:shd w:val="clear" w:color="auto" w:fill="FFFFE0"/>
              <w:spacing w:line="400" w:lineRule="exact"/>
              <w:jc w:val="left"/>
              <w:rPr>
                <w:rFonts w:ascii="ＭＳ Ｐゴシック" w:eastAsia="ＭＳ Ｐゴシック" w:hAnsi="ＭＳ Ｐゴシック" w:cs="ＭＳ Ｐゴシック" w:hint="eastAsia"/>
                <w:color w:val="000000"/>
                <w:kern w:val="0"/>
                <w:sz w:val="28"/>
                <w:szCs w:val="28"/>
              </w:rPr>
            </w:pPr>
            <w:r w:rsidRPr="00093E73">
              <w:rPr>
                <w:rFonts w:ascii="ＭＳ Ｐゴシック" w:eastAsia="ＭＳ Ｐゴシック" w:hAnsi="ＭＳ Ｐゴシック" w:cs="ＭＳ Ｐゴシック" w:hint="eastAsia"/>
                <w:color w:val="000000"/>
                <w:kern w:val="0"/>
                <w:sz w:val="28"/>
                <w:szCs w:val="28"/>
              </w:rPr>
              <w:t>個人差がありますので一概には言えません。早い方では２～３分でリラックスした感じが出てきます｡感じにくい方ですと、１週間～１ヵ月はどかかる場合もあります。特に緊張しやすいタイプの方は、心身の変化が感じられるまでに、比較的時間がかかるようです。はじめのうちは短い時間で試し、慣れてきたら少しずつ時間を長くしてみてください。ただし、不快感やいらいらを感じたらすぐに使用を中止してください。無理は禁物です。</w:t>
            </w:r>
          </w:p>
          <w:p w:rsidR="00EC7724" w:rsidRPr="00093E73" w:rsidRDefault="00EC7724" w:rsidP="00EC7724">
            <w:pPr>
              <w:widowControl/>
              <w:shd w:val="clear" w:color="auto" w:fill="FFFFE0"/>
              <w:jc w:val="left"/>
              <w:rPr>
                <w:rFonts w:ascii="ＭＳ Ｐゴシック" w:eastAsia="ＭＳ Ｐゴシック" w:hAnsi="ＭＳ Ｐゴシック" w:cs="ＭＳ Ｐゴシック"/>
                <w:color w:val="000000"/>
                <w:kern w:val="0"/>
                <w:sz w:val="28"/>
                <w:szCs w:val="28"/>
              </w:rPr>
            </w:pPr>
            <w:r w:rsidRPr="00093E73">
              <w:rPr>
                <w:rFonts w:ascii="ＭＳ Ｐゴシック" w:eastAsia="ＭＳ Ｐゴシック" w:hAnsi="ＭＳ Ｐゴシック" w:cs="ＭＳ Ｐゴシック" w:hint="eastAsia"/>
                <w:color w:val="800080"/>
                <w:kern w:val="0"/>
                <w:sz w:val="27"/>
                <w:szCs w:val="27"/>
              </w:rPr>
              <w:t>Ｑ４　いつ使うと効果的ですか？</w:t>
            </w:r>
          </w:p>
          <w:p w:rsidR="00EC7724" w:rsidRPr="00093E73" w:rsidRDefault="00EC7724" w:rsidP="00EC7724">
            <w:pPr>
              <w:widowControl/>
              <w:shd w:val="clear" w:color="auto" w:fill="FFFFE0"/>
              <w:spacing w:line="400" w:lineRule="exact"/>
              <w:jc w:val="left"/>
              <w:rPr>
                <w:rFonts w:ascii="ＭＳ Ｐゴシック" w:eastAsia="ＭＳ Ｐゴシック" w:hAnsi="ＭＳ Ｐゴシック" w:cs="ＭＳ Ｐゴシック"/>
                <w:color w:val="000000"/>
                <w:kern w:val="0"/>
                <w:sz w:val="28"/>
                <w:szCs w:val="28"/>
              </w:rPr>
            </w:pPr>
            <w:r w:rsidRPr="00093E73">
              <w:rPr>
                <w:rFonts w:ascii="ＭＳ Ｐゴシック" w:eastAsia="ＭＳ Ｐゴシック" w:hAnsi="ＭＳ Ｐゴシック" w:cs="ＭＳ Ｐゴシック" w:hint="eastAsia"/>
                <w:color w:val="000000"/>
                <w:kern w:val="0"/>
                <w:sz w:val="28"/>
                <w:szCs w:val="28"/>
              </w:rPr>
              <w:t>基本的にはいつでも気軽にご使用いただけます。また、聞けば聞くほど脳が活性化されますので、気分が悪くならない限りはご使用いただけます。毎日の生活の中で幅広くご使用ください。</w:t>
            </w:r>
          </w:p>
          <w:p w:rsidR="00EC7724" w:rsidRPr="00093E73" w:rsidRDefault="00EC7724" w:rsidP="00EC7724">
            <w:pPr>
              <w:widowControl/>
              <w:shd w:val="clear" w:color="auto" w:fill="FFFFE0"/>
              <w:spacing w:line="400" w:lineRule="exact"/>
              <w:jc w:val="left"/>
              <w:rPr>
                <w:rFonts w:ascii="ＭＳ Ｐゴシック" w:eastAsia="ＭＳ Ｐゴシック" w:hAnsi="ＭＳ Ｐゴシック" w:cs="ＭＳ Ｐゴシック"/>
                <w:color w:val="000000"/>
                <w:kern w:val="0"/>
                <w:sz w:val="28"/>
                <w:szCs w:val="28"/>
              </w:rPr>
            </w:pPr>
            <w:r w:rsidRPr="00093E73">
              <w:rPr>
                <w:rFonts w:ascii="ＭＳ Ｐゴシック" w:eastAsia="ＭＳ Ｐゴシック" w:hAnsi="ＭＳ Ｐゴシック" w:cs="ＭＳ Ｐゴシック" w:hint="eastAsia"/>
                <w:color w:val="000000"/>
                <w:kern w:val="0"/>
                <w:sz w:val="28"/>
                <w:szCs w:val="28"/>
              </w:rPr>
              <w:t>※ただし､「ご使用上の注意」に上げた状況での使用はさけてください。</w:t>
            </w:r>
          </w:p>
          <w:p w:rsidR="00EC7724" w:rsidRPr="00093E73" w:rsidRDefault="00EC7724" w:rsidP="00EC7724">
            <w:pPr>
              <w:widowControl/>
              <w:shd w:val="clear" w:color="auto" w:fill="FFFFE0"/>
              <w:jc w:val="left"/>
              <w:rPr>
                <w:rFonts w:ascii="ＭＳ Ｐゴシック" w:eastAsia="ＭＳ Ｐゴシック" w:hAnsi="ＭＳ Ｐゴシック" w:cs="ＭＳ Ｐゴシック"/>
                <w:color w:val="000000"/>
                <w:kern w:val="0"/>
                <w:sz w:val="28"/>
                <w:szCs w:val="28"/>
              </w:rPr>
            </w:pPr>
            <w:r w:rsidRPr="00093E73">
              <w:rPr>
                <w:rFonts w:ascii="ＭＳ Ｐゴシック" w:eastAsia="ＭＳ Ｐゴシック" w:hAnsi="ＭＳ Ｐゴシック" w:cs="ＭＳ Ｐゴシック" w:hint="eastAsia"/>
                <w:color w:val="800080"/>
                <w:kern w:val="0"/>
                <w:sz w:val="27"/>
                <w:szCs w:val="27"/>
              </w:rPr>
              <w:t>Ｑ５　なぜ記憶力が高まるのですか？</w:t>
            </w:r>
          </w:p>
          <w:p w:rsidR="00EC7724" w:rsidRPr="00093E73" w:rsidRDefault="00EC7724" w:rsidP="00EC7724">
            <w:pPr>
              <w:widowControl/>
              <w:shd w:val="clear" w:color="auto" w:fill="FFFFE0"/>
              <w:spacing w:line="400" w:lineRule="exact"/>
              <w:jc w:val="left"/>
              <w:rPr>
                <w:rFonts w:ascii="ＭＳ Ｐゴシック" w:eastAsia="ＭＳ Ｐゴシック" w:hAnsi="ＭＳ Ｐゴシック" w:cs="ＭＳ Ｐゴシック"/>
                <w:color w:val="000000"/>
                <w:kern w:val="0"/>
                <w:sz w:val="28"/>
                <w:szCs w:val="28"/>
              </w:rPr>
            </w:pPr>
            <w:r w:rsidRPr="00093E73">
              <w:rPr>
                <w:rFonts w:ascii="ＭＳ Ｐゴシック" w:eastAsia="ＭＳ Ｐゴシック" w:hAnsi="ＭＳ Ｐゴシック" w:cs="ＭＳ Ｐゴシック" w:hint="eastAsia"/>
                <w:color w:val="000000"/>
                <w:kern w:val="0"/>
                <w:sz w:val="28"/>
                <w:szCs w:val="28"/>
              </w:rPr>
              <w:t>うなり音が脳を刺激して、記憶する部分を活性化するためです。「見聞きしたはずなのに忘れる」という状態は、右脳だけで認識して左脳へ送られる前に情報が消えてしまうために起こります。アルファシータはうなり音によって、物事を知覚する右脳から物事を記憶する左脳へ強制的に情報が送られるように刺激するのです。また、右脳と左脳が同時に作動するような刺激も与えますから、より記憶力が高まります。</w:t>
            </w:r>
          </w:p>
          <w:p w:rsidR="00EC7724" w:rsidRPr="00093E73" w:rsidRDefault="00EC7724" w:rsidP="00EC7724">
            <w:pPr>
              <w:widowControl/>
              <w:shd w:val="clear" w:color="auto" w:fill="FFFFE0"/>
              <w:jc w:val="left"/>
              <w:rPr>
                <w:rFonts w:ascii="ＭＳ Ｐゴシック" w:eastAsia="ＭＳ Ｐゴシック" w:hAnsi="ＭＳ Ｐゴシック" w:cs="ＭＳ Ｐゴシック"/>
                <w:color w:val="000000"/>
                <w:kern w:val="0"/>
                <w:sz w:val="28"/>
                <w:szCs w:val="28"/>
              </w:rPr>
            </w:pPr>
            <w:r w:rsidRPr="00093E73">
              <w:rPr>
                <w:rFonts w:ascii="ＭＳ Ｐゴシック" w:eastAsia="ＭＳ Ｐゴシック" w:hAnsi="ＭＳ Ｐゴシック" w:cs="ＭＳ Ｐゴシック" w:hint="eastAsia"/>
                <w:color w:val="800080"/>
                <w:kern w:val="0"/>
                <w:sz w:val="27"/>
                <w:szCs w:val="27"/>
              </w:rPr>
              <w:t>Ｑ６　なぜ精神が安定するのですか？</w:t>
            </w:r>
          </w:p>
          <w:p w:rsidR="00EC7724" w:rsidRPr="00093E73" w:rsidRDefault="00EC7724" w:rsidP="00EC7724">
            <w:pPr>
              <w:widowControl/>
              <w:shd w:val="clear" w:color="auto" w:fill="FFFFE0"/>
              <w:spacing w:line="400" w:lineRule="exact"/>
              <w:jc w:val="left"/>
              <w:rPr>
                <w:rFonts w:ascii="ＭＳ Ｐゴシック" w:eastAsia="ＭＳ Ｐゴシック" w:hAnsi="ＭＳ Ｐゴシック" w:cs="ＭＳ Ｐゴシック"/>
                <w:color w:val="000000"/>
                <w:kern w:val="0"/>
                <w:sz w:val="28"/>
                <w:szCs w:val="28"/>
              </w:rPr>
            </w:pPr>
            <w:r w:rsidRPr="00093E73">
              <w:rPr>
                <w:rFonts w:ascii="ＭＳ Ｐゴシック" w:eastAsia="ＭＳ Ｐゴシック" w:hAnsi="ＭＳ Ｐゴシック" w:cs="ＭＳ Ｐゴシック" w:hint="eastAsia"/>
                <w:color w:val="000000"/>
                <w:kern w:val="0"/>
                <w:sz w:val="28"/>
                <w:szCs w:val="28"/>
              </w:rPr>
              <w:t>まず、人間が最も落ち着く周波数“151ヘルツ”の音を左のヘッドホーンから送っていることが第一の理由。また、右のヘッドホーンからは“３～１１ヘルツ差”の音を送っています。周波数の異なる２つの音を左右から聞き、頭の中で１つの音にする（うなり音として知覚する）ことにより、左右の脳がバランス良く活性化されるため、精神が安定するのです。</w:t>
            </w:r>
          </w:p>
          <w:p w:rsidR="00EC7724" w:rsidRPr="00093E73" w:rsidRDefault="00EC7724" w:rsidP="00EC7724">
            <w:pPr>
              <w:widowControl/>
              <w:shd w:val="clear" w:color="auto" w:fill="FFFFE0"/>
              <w:spacing w:line="400" w:lineRule="exact"/>
              <w:jc w:val="left"/>
              <w:rPr>
                <w:rFonts w:ascii="ＭＳ Ｐゴシック" w:eastAsia="ＭＳ Ｐゴシック" w:hAnsi="ＭＳ Ｐゴシック" w:cs="ＭＳ Ｐゴシック"/>
                <w:color w:val="000000"/>
                <w:kern w:val="0"/>
                <w:sz w:val="28"/>
                <w:szCs w:val="28"/>
              </w:rPr>
            </w:pPr>
            <w:r w:rsidRPr="00093E73">
              <w:rPr>
                <w:rFonts w:ascii="ＭＳ Ｐゴシック" w:eastAsia="ＭＳ Ｐゴシック" w:hAnsi="ＭＳ Ｐゴシック" w:cs="ＭＳ Ｐゴシック" w:hint="eastAsia"/>
                <w:color w:val="800080"/>
                <w:kern w:val="0"/>
                <w:sz w:val="27"/>
                <w:szCs w:val="27"/>
              </w:rPr>
              <w:t>Ｑ７　年齢によって効果は変わりますか？</w:t>
            </w:r>
          </w:p>
          <w:p w:rsidR="00EC7724" w:rsidRPr="00093E73" w:rsidRDefault="00EC7724" w:rsidP="00EC7724">
            <w:pPr>
              <w:widowControl/>
              <w:shd w:val="clear" w:color="auto" w:fill="FFFFE0"/>
              <w:spacing w:line="400" w:lineRule="exact"/>
              <w:jc w:val="left"/>
              <w:rPr>
                <w:rFonts w:ascii="ＭＳ Ｐゴシック" w:eastAsia="ＭＳ Ｐゴシック" w:hAnsi="ＭＳ Ｐゴシック" w:cs="ＭＳ Ｐゴシック"/>
                <w:color w:val="000000"/>
                <w:kern w:val="0"/>
                <w:sz w:val="28"/>
                <w:szCs w:val="28"/>
              </w:rPr>
            </w:pPr>
            <w:r w:rsidRPr="00093E73">
              <w:rPr>
                <w:rFonts w:ascii="ＭＳ Ｐゴシック" w:eastAsia="ＭＳ Ｐゴシック" w:hAnsi="ＭＳ Ｐゴシック" w:cs="ＭＳ Ｐゴシック" w:hint="eastAsia"/>
                <w:color w:val="000000"/>
                <w:kern w:val="0"/>
                <w:sz w:val="28"/>
                <w:szCs w:val="28"/>
              </w:rPr>
              <w:t>小学校高学年以上の方であれば、どなたでもご使用いただけます。ただし、小学校低学年以下のお子さまの場合は刺激が強すぎる場合もありますので使用しないでください。　　　　　　　。</w:t>
            </w:r>
          </w:p>
          <w:p w:rsidR="00EC7724" w:rsidRPr="00093E73" w:rsidRDefault="00EC7724" w:rsidP="00EC7724">
            <w:pPr>
              <w:widowControl/>
              <w:shd w:val="clear" w:color="auto" w:fill="FFFFE0"/>
              <w:spacing w:line="400" w:lineRule="exact"/>
              <w:jc w:val="left"/>
              <w:rPr>
                <w:rFonts w:ascii="ＭＳ Ｐゴシック" w:eastAsia="ＭＳ Ｐゴシック" w:hAnsi="ＭＳ Ｐゴシック" w:cs="ＭＳ Ｐゴシック"/>
                <w:color w:val="000000"/>
                <w:kern w:val="0"/>
                <w:sz w:val="28"/>
                <w:szCs w:val="28"/>
              </w:rPr>
            </w:pPr>
            <w:r w:rsidRPr="00093E73">
              <w:rPr>
                <w:rFonts w:ascii="ＭＳ Ｐゴシック" w:eastAsia="ＭＳ Ｐゴシック" w:hAnsi="ＭＳ Ｐゴシック" w:cs="ＭＳ Ｐゴシック" w:hint="eastAsia"/>
                <w:color w:val="800080"/>
                <w:kern w:val="0"/>
                <w:sz w:val="27"/>
                <w:szCs w:val="27"/>
              </w:rPr>
              <w:t>Ｑ８　副作用の心配はありませんか？</w:t>
            </w:r>
          </w:p>
          <w:p w:rsidR="00F86C52" w:rsidRDefault="00EC7724" w:rsidP="00EC7724">
            <w:pPr>
              <w:widowControl/>
              <w:shd w:val="clear" w:color="auto" w:fill="FFFFE0"/>
              <w:spacing w:line="400" w:lineRule="exact"/>
              <w:jc w:val="left"/>
              <w:rPr>
                <w:rFonts w:ascii="ＭＳ Ｐゴシック" w:eastAsia="ＭＳ Ｐゴシック" w:hAnsi="ＭＳ Ｐゴシック" w:cs="ＭＳ Ｐゴシック" w:hint="eastAsia"/>
                <w:color w:val="000000"/>
                <w:kern w:val="0"/>
                <w:sz w:val="28"/>
                <w:szCs w:val="28"/>
              </w:rPr>
            </w:pPr>
            <w:r w:rsidRPr="00093E73">
              <w:rPr>
                <w:rFonts w:ascii="ＭＳ Ｐゴシック" w:eastAsia="ＭＳ Ｐゴシック" w:hAnsi="ＭＳ Ｐゴシック" w:cs="ＭＳ Ｐゴシック" w:hint="eastAsia"/>
                <w:color w:val="000000"/>
                <w:kern w:val="0"/>
                <w:sz w:val="28"/>
                <w:szCs w:val="28"/>
              </w:rPr>
              <w:t>この装置は、自然の法則に則って人間の脳を本来の状態に導くものであり、副作用の心配はありません。使用するにつれ左右の脳のバランスが取れ、精神の安定や健康、人間性の回復に役立ちます。ただし、過度の緊張や脳のバランスが大きく崩れている時などは、初めに少し頭が痛くなることもあります。このような場合は無理をせず、少しずつ慣らすようにご使用ください。</w:t>
            </w:r>
          </w:p>
          <w:p w:rsidR="00EC7724" w:rsidRPr="00093E73" w:rsidRDefault="00EC7724" w:rsidP="00EC7724">
            <w:pPr>
              <w:widowControl/>
              <w:shd w:val="clear" w:color="auto" w:fill="FFFFE0"/>
              <w:spacing w:line="400" w:lineRule="exact"/>
              <w:jc w:val="left"/>
              <w:rPr>
                <w:rFonts w:ascii="ＭＳ Ｐゴシック" w:eastAsia="ＭＳ Ｐゴシック" w:hAnsi="ＭＳ Ｐゴシック" w:cs="ＭＳ Ｐゴシック"/>
                <w:color w:val="000000"/>
                <w:kern w:val="0"/>
                <w:sz w:val="28"/>
                <w:szCs w:val="28"/>
              </w:rPr>
            </w:pPr>
            <w:bookmarkStart w:id="0" w:name="_GoBack"/>
            <w:bookmarkEnd w:id="0"/>
            <w:r w:rsidRPr="00093E73">
              <w:rPr>
                <w:rFonts w:ascii="ＭＳ Ｐゴシック" w:eastAsia="ＭＳ Ｐゴシック" w:hAnsi="ＭＳ Ｐゴシック" w:cs="ＭＳ Ｐゴシック" w:hint="eastAsia"/>
                <w:color w:val="800080"/>
                <w:kern w:val="0"/>
                <w:sz w:val="27"/>
                <w:szCs w:val="27"/>
              </w:rPr>
              <w:t>Ｑ９　眠る時に使うのはどうでしょうか？</w:t>
            </w:r>
          </w:p>
          <w:p w:rsidR="00EC7724" w:rsidRDefault="00EC7724" w:rsidP="00EC7724">
            <w:pPr>
              <w:widowControl/>
              <w:shd w:val="clear" w:color="auto" w:fill="FFFFE0"/>
              <w:spacing w:line="400" w:lineRule="exact"/>
              <w:jc w:val="left"/>
              <w:rPr>
                <w:rFonts w:ascii="ＭＳ Ｐゴシック" w:eastAsia="ＭＳ Ｐゴシック" w:hAnsi="ＭＳ Ｐゴシック" w:cs="ＭＳ Ｐゴシック" w:hint="eastAsia"/>
                <w:color w:val="000000"/>
                <w:kern w:val="0"/>
                <w:sz w:val="28"/>
                <w:szCs w:val="28"/>
              </w:rPr>
            </w:pPr>
            <w:r>
              <w:rPr>
                <w:rFonts w:ascii="ＭＳ Ｐゴシック" w:eastAsia="ＭＳ Ｐゴシック" w:hAnsi="ＭＳ Ｐゴシック" w:cs="ＭＳ Ｐゴシック" w:hint="eastAsia"/>
                <w:color w:val="000000"/>
                <w:kern w:val="0"/>
                <w:sz w:val="28"/>
                <w:szCs w:val="28"/>
              </w:rPr>
              <w:t>不眠症の方は交感神経が興奮しやすくθ波が安定して発生しないといわれています。</w:t>
            </w:r>
          </w:p>
          <w:p w:rsidR="00EC7724" w:rsidRPr="00093E73" w:rsidRDefault="00EC7724" w:rsidP="00EC7724">
            <w:pPr>
              <w:widowControl/>
              <w:shd w:val="clear" w:color="auto" w:fill="FFFFE0"/>
              <w:spacing w:line="400" w:lineRule="exact"/>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color w:val="000000"/>
                <w:kern w:val="0"/>
                <w:sz w:val="28"/>
                <w:szCs w:val="28"/>
              </w:rPr>
              <w:t>パラメモリーで施術中に脳内でθ波を作り出すことで、本来の睡眠リズムを取り戻すことが期待できます。</w:t>
            </w:r>
          </w:p>
        </w:tc>
      </w:tr>
    </w:tbl>
    <w:p w:rsidR="00152958" w:rsidRDefault="00D2471E">
      <w:r>
        <w:rPr>
          <w:noProof/>
        </w:rPr>
        <w:drawing>
          <wp:inline distT="0" distB="0" distL="0" distR="0" wp14:anchorId="4CD5CC44" wp14:editId="2295A2BB">
            <wp:extent cx="6645910" cy="10976828"/>
            <wp:effectExtent l="0" t="0" r="2540" b="0"/>
            <wp:docPr id="1" name="図 1" descr="https://stat.ameba.jp/user_images/20200721/15/battensaga/ae/6f/j/o0900148614792136323.jpg?caw=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ameba.jp/user_images/20200721/15/battensaga/ae/6f/j/o0900148614792136323.jpg?caw=8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5910" cy="10976828"/>
                    </a:xfrm>
                    <a:prstGeom prst="rect">
                      <a:avLst/>
                    </a:prstGeom>
                    <a:noFill/>
                    <a:ln>
                      <a:noFill/>
                    </a:ln>
                  </pic:spPr>
                </pic:pic>
              </a:graphicData>
            </a:graphic>
          </wp:inline>
        </w:drawing>
      </w:r>
    </w:p>
    <w:p w:rsidR="006E0CBF" w:rsidRPr="00EC7724" w:rsidRDefault="006E0CBF" w:rsidP="006E0CBF">
      <w:pPr>
        <w:pStyle w:val="Web"/>
        <w:shd w:val="clear" w:color="auto" w:fill="FFFFFF"/>
        <w:spacing w:before="0" w:beforeAutospacing="0" w:after="0" w:afterAutospacing="0"/>
        <w:rPr>
          <w:rFonts w:asciiTheme="majorEastAsia" w:eastAsiaTheme="majorEastAsia" w:hAnsiTheme="majorEastAsia" w:cs="Arial"/>
          <w:color w:val="3F2A12"/>
        </w:rPr>
      </w:pPr>
      <w:r w:rsidRPr="00EC7724">
        <w:rPr>
          <w:rFonts w:asciiTheme="majorEastAsia" w:eastAsiaTheme="majorEastAsia" w:hAnsiTheme="majorEastAsia" w:cs="Arial"/>
          <w:color w:val="3F2A12"/>
        </w:rPr>
        <w:t>右側からは固定された151Hzの周波数が流れます。</w:t>
      </w:r>
    </w:p>
    <w:p w:rsidR="006E0CBF" w:rsidRPr="00EC7724" w:rsidRDefault="006E0CBF" w:rsidP="006E0CBF">
      <w:pPr>
        <w:pStyle w:val="Web"/>
        <w:shd w:val="clear" w:color="auto" w:fill="FFFFFF"/>
        <w:spacing w:before="0" w:beforeAutospacing="0" w:after="0" w:afterAutospacing="0"/>
        <w:rPr>
          <w:rFonts w:asciiTheme="majorEastAsia" w:eastAsiaTheme="majorEastAsia" w:hAnsiTheme="majorEastAsia" w:cs="Arial"/>
          <w:color w:val="3F2A12"/>
        </w:rPr>
      </w:pPr>
      <w:r w:rsidRPr="00EC7724">
        <w:rPr>
          <w:rFonts w:asciiTheme="majorEastAsia" w:eastAsiaTheme="majorEastAsia" w:hAnsiTheme="majorEastAsia" w:cs="Arial"/>
          <w:color w:val="3F2A12"/>
        </w:rPr>
        <w:t>左側からは142～147HZの周波数が流れますが、ダイヤルで周波数を選ぶことが出来ます。右と左の周波数の組み合わせで、音のうなりが発生し、そのうなりで脳をα波やθ波にするというものです。</w:t>
      </w:r>
    </w:p>
    <w:p w:rsidR="006E0CBF" w:rsidRPr="006E0CBF" w:rsidRDefault="006E0CBF">
      <w:r>
        <w:rPr>
          <w:noProof/>
        </w:rPr>
        <w:drawing>
          <wp:anchor distT="0" distB="0" distL="114300" distR="114300" simplePos="0" relativeHeight="251658240" behindDoc="0" locked="0" layoutInCell="1" allowOverlap="1">
            <wp:simplePos x="0" y="0"/>
            <wp:positionH relativeFrom="column">
              <wp:posOffset>1073150</wp:posOffset>
            </wp:positionH>
            <wp:positionV relativeFrom="paragraph">
              <wp:posOffset>322580</wp:posOffset>
            </wp:positionV>
            <wp:extent cx="4800600" cy="3200400"/>
            <wp:effectExtent l="0" t="0" r="0" b="0"/>
            <wp:wrapNone/>
            <wp:docPr id="10" name="図 10" descr="meditation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ditation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00600" cy="32004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E0CBF" w:rsidRPr="006E0CBF" w:rsidSect="00AE217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E73"/>
    <w:rsid w:val="00093E73"/>
    <w:rsid w:val="00152958"/>
    <w:rsid w:val="00206A7C"/>
    <w:rsid w:val="005C5A43"/>
    <w:rsid w:val="006E0CBF"/>
    <w:rsid w:val="00AE2179"/>
    <w:rsid w:val="00D2471E"/>
    <w:rsid w:val="00EC7724"/>
    <w:rsid w:val="00F24E99"/>
    <w:rsid w:val="00F86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3E7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93E73"/>
    <w:rPr>
      <w:rFonts w:asciiTheme="majorHAnsi" w:eastAsiaTheme="majorEastAsia" w:hAnsiTheme="majorHAnsi" w:cstheme="majorBidi"/>
      <w:sz w:val="18"/>
      <w:szCs w:val="18"/>
    </w:rPr>
  </w:style>
  <w:style w:type="paragraph" w:styleId="Web">
    <w:name w:val="Normal (Web)"/>
    <w:basedOn w:val="a"/>
    <w:uiPriority w:val="99"/>
    <w:semiHidden/>
    <w:unhideWhenUsed/>
    <w:rsid w:val="006E0CB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3E7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93E73"/>
    <w:rPr>
      <w:rFonts w:asciiTheme="majorHAnsi" w:eastAsiaTheme="majorEastAsia" w:hAnsiTheme="majorHAnsi" w:cstheme="majorBidi"/>
      <w:sz w:val="18"/>
      <w:szCs w:val="18"/>
    </w:rPr>
  </w:style>
  <w:style w:type="paragraph" w:styleId="Web">
    <w:name w:val="Normal (Web)"/>
    <w:basedOn w:val="a"/>
    <w:uiPriority w:val="99"/>
    <w:semiHidden/>
    <w:unhideWhenUsed/>
    <w:rsid w:val="006E0CB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35019">
      <w:bodyDiv w:val="1"/>
      <w:marLeft w:val="0"/>
      <w:marRight w:val="0"/>
      <w:marTop w:val="0"/>
      <w:marBottom w:val="0"/>
      <w:divBdr>
        <w:top w:val="none" w:sz="0" w:space="0" w:color="auto"/>
        <w:left w:val="none" w:sz="0" w:space="0" w:color="auto"/>
        <w:bottom w:val="none" w:sz="0" w:space="0" w:color="auto"/>
        <w:right w:val="none" w:sz="0" w:space="0" w:color="auto"/>
      </w:divBdr>
    </w:div>
    <w:div w:id="594021559">
      <w:bodyDiv w:val="1"/>
      <w:marLeft w:val="0"/>
      <w:marRight w:val="0"/>
      <w:marTop w:val="0"/>
      <w:marBottom w:val="0"/>
      <w:divBdr>
        <w:top w:val="none" w:sz="0" w:space="0" w:color="auto"/>
        <w:left w:val="none" w:sz="0" w:space="0" w:color="auto"/>
        <w:bottom w:val="none" w:sz="0" w:space="0" w:color="auto"/>
        <w:right w:val="none" w:sz="0" w:space="0" w:color="auto"/>
      </w:divBdr>
    </w:div>
    <w:div w:id="845873865">
      <w:bodyDiv w:val="1"/>
      <w:marLeft w:val="0"/>
      <w:marRight w:val="0"/>
      <w:marTop w:val="0"/>
      <w:marBottom w:val="0"/>
      <w:divBdr>
        <w:top w:val="none" w:sz="0" w:space="0" w:color="auto"/>
        <w:left w:val="none" w:sz="0" w:space="0" w:color="auto"/>
        <w:bottom w:val="none" w:sz="0" w:space="0" w:color="auto"/>
        <w:right w:val="none" w:sz="0" w:space="0" w:color="auto"/>
      </w:divBdr>
    </w:div>
    <w:div w:id="1022899481">
      <w:bodyDiv w:val="1"/>
      <w:marLeft w:val="0"/>
      <w:marRight w:val="0"/>
      <w:marTop w:val="0"/>
      <w:marBottom w:val="0"/>
      <w:divBdr>
        <w:top w:val="none" w:sz="0" w:space="0" w:color="auto"/>
        <w:left w:val="none" w:sz="0" w:space="0" w:color="auto"/>
        <w:bottom w:val="none" w:sz="0" w:space="0" w:color="auto"/>
        <w:right w:val="none" w:sz="0" w:space="0" w:color="auto"/>
      </w:divBdr>
    </w:div>
    <w:div w:id="1072435297">
      <w:bodyDiv w:val="1"/>
      <w:marLeft w:val="0"/>
      <w:marRight w:val="0"/>
      <w:marTop w:val="0"/>
      <w:marBottom w:val="0"/>
      <w:divBdr>
        <w:top w:val="none" w:sz="0" w:space="0" w:color="auto"/>
        <w:left w:val="none" w:sz="0" w:space="0" w:color="auto"/>
        <w:bottom w:val="none" w:sz="0" w:space="0" w:color="auto"/>
        <w:right w:val="none" w:sz="0" w:space="0" w:color="auto"/>
      </w:divBdr>
    </w:div>
    <w:div w:id="1342587853">
      <w:bodyDiv w:val="1"/>
      <w:marLeft w:val="0"/>
      <w:marRight w:val="0"/>
      <w:marTop w:val="0"/>
      <w:marBottom w:val="0"/>
      <w:divBdr>
        <w:top w:val="none" w:sz="0" w:space="0" w:color="auto"/>
        <w:left w:val="none" w:sz="0" w:space="0" w:color="auto"/>
        <w:bottom w:val="none" w:sz="0" w:space="0" w:color="auto"/>
        <w:right w:val="none" w:sz="0" w:space="0" w:color="auto"/>
      </w:divBdr>
    </w:div>
    <w:div w:id="188529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gif"/><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468</Words>
  <Characters>2669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2023-05-08T06:43:00Z</dcterms:created>
  <dcterms:modified xsi:type="dcterms:W3CDTF">2023-05-08T06:43:00Z</dcterms:modified>
</cp:coreProperties>
</file>