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4CB4C40" w14:textId="73CDFF2A" w:rsidR="00F96C93" w:rsidRPr="000A11F7" w:rsidRDefault="00F96C93" w:rsidP="000A11F7">
      <w:pPr>
        <w:jc w:val="center"/>
        <w:rPr>
          <w:sz w:val="32"/>
          <w:szCs w:val="32"/>
        </w:rPr>
      </w:pPr>
      <w:r w:rsidRPr="00F96C93">
        <w:rPr>
          <w:rFonts w:ascii="Times New Roman" w:hAnsi="Times New Roman" w:cs="Times New Roman"/>
          <w:sz w:val="40"/>
          <w:szCs w:val="40"/>
        </w:rPr>
        <w:t>Hélène DUBREZ</w:t>
      </w:r>
      <w:r>
        <w:t xml:space="preserve">   </w:t>
      </w:r>
      <w:r w:rsidR="00502CC8">
        <w:t xml:space="preserve"> </w:t>
      </w:r>
      <w:r>
        <w:rPr>
          <w:noProof/>
        </w:rPr>
        <w:drawing>
          <wp:inline distT="0" distB="0" distL="0" distR="0" wp14:anchorId="11EA0AA4" wp14:editId="5EFFBABD">
            <wp:extent cx="539750" cy="6535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612_150331970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52" cy="7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C93">
        <w:t xml:space="preserve"> </w:t>
      </w:r>
      <w:r w:rsidR="0077580D">
        <w:rPr>
          <w:rFonts w:ascii="Bahnschrift SemiBold" w:hAnsi="Bahnschrift SemiBold"/>
          <w:sz w:val="28"/>
          <w:szCs w:val="28"/>
          <w:u w:val="single"/>
        </w:rPr>
        <w:t>P</w:t>
      </w:r>
      <w:r w:rsidR="001E43FE" w:rsidRPr="000A11F7">
        <w:rPr>
          <w:rFonts w:ascii="Bahnschrift SemiBold" w:hAnsi="Bahnschrift SemiBold"/>
          <w:sz w:val="28"/>
          <w:szCs w:val="28"/>
          <w:u w:val="single"/>
        </w:rPr>
        <w:t xml:space="preserve">sychologue, </w:t>
      </w:r>
      <w:r w:rsidR="0077580D">
        <w:rPr>
          <w:rFonts w:ascii="Bahnschrift SemiBold" w:hAnsi="Bahnschrift SemiBold"/>
          <w:sz w:val="28"/>
          <w:szCs w:val="28"/>
          <w:u w:val="single"/>
        </w:rPr>
        <w:t>P</w:t>
      </w:r>
      <w:r w:rsidR="001E43FE" w:rsidRPr="000A11F7">
        <w:rPr>
          <w:rFonts w:ascii="Bahnschrift SemiBold" w:hAnsi="Bahnschrift SemiBold"/>
          <w:sz w:val="28"/>
          <w:szCs w:val="28"/>
          <w:u w:val="single"/>
        </w:rPr>
        <w:t>sychoth</w:t>
      </w:r>
      <w:r w:rsidR="001A5BF2" w:rsidRPr="000A11F7">
        <w:rPr>
          <w:rFonts w:ascii="Bahnschrift SemiBold" w:hAnsi="Bahnschrift SemiBold"/>
          <w:sz w:val="28"/>
          <w:szCs w:val="28"/>
          <w:u w:val="single"/>
        </w:rPr>
        <w:t>é</w:t>
      </w:r>
      <w:r w:rsidR="001E43FE" w:rsidRPr="000A11F7">
        <w:rPr>
          <w:rFonts w:ascii="Bahnschrift SemiBold" w:hAnsi="Bahnschrift SemiBold"/>
          <w:sz w:val="28"/>
          <w:szCs w:val="28"/>
          <w:u w:val="single"/>
        </w:rPr>
        <w:t>rapeute</w:t>
      </w:r>
      <w:r w:rsidR="001E43FE" w:rsidRPr="00F96C93">
        <w:rPr>
          <w:sz w:val="32"/>
          <w:szCs w:val="32"/>
        </w:rPr>
        <w:t xml:space="preserve"> </w:t>
      </w:r>
      <w:r w:rsidR="00502CC8" w:rsidRPr="00F96C93">
        <w:rPr>
          <w:sz w:val="32"/>
          <w:szCs w:val="32"/>
        </w:rPr>
        <w:t xml:space="preserve">diplômée depuis </w:t>
      </w:r>
      <w:r w:rsidR="00502CC8" w:rsidRPr="00A12DEE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2003</w:t>
      </w:r>
      <w:r w:rsidR="000A11F7">
        <w:rPr>
          <w:sz w:val="32"/>
          <w:szCs w:val="32"/>
        </w:rPr>
        <w:t>, universités de Savoie et d’Aix en Provence/Marseille</w:t>
      </w:r>
    </w:p>
    <w:p w14:paraId="342C485A" w14:textId="77777777" w:rsidR="00ED53DC" w:rsidRPr="00C96DB1" w:rsidRDefault="00ED53DC" w:rsidP="00FD777F">
      <w:pPr>
        <w:jc w:val="both"/>
        <w:rPr>
          <w:sz w:val="24"/>
          <w:szCs w:val="24"/>
        </w:rPr>
      </w:pPr>
    </w:p>
    <w:p w14:paraId="71CA4804" w14:textId="5EEA8118" w:rsidR="00FD777F" w:rsidRDefault="00FD777F" w:rsidP="00C00AF7">
      <w:pPr>
        <w:jc w:val="center"/>
        <w:rPr>
          <w:b/>
          <w:sz w:val="32"/>
          <w:szCs w:val="32"/>
          <w:u w:val="single"/>
        </w:rPr>
      </w:pPr>
      <w:r w:rsidRPr="00C00AF7">
        <w:rPr>
          <w:b/>
          <w:sz w:val="32"/>
          <w:szCs w:val="32"/>
          <w:u w:val="single"/>
        </w:rPr>
        <w:t>L’analyse de la pratique</w:t>
      </w:r>
      <w:r w:rsidR="00ED53DC" w:rsidRPr="00C00AF7">
        <w:rPr>
          <w:b/>
          <w:sz w:val="32"/>
          <w:szCs w:val="32"/>
          <w:u w:val="single"/>
        </w:rPr>
        <w:t xml:space="preserve"> à partir du vécu des professionnels</w:t>
      </w:r>
    </w:p>
    <w:p w14:paraId="65676848" w14:textId="77777777" w:rsidR="00C00AF7" w:rsidRPr="00C00AF7" w:rsidRDefault="00C00AF7" w:rsidP="00C00AF7">
      <w:pPr>
        <w:jc w:val="center"/>
        <w:rPr>
          <w:sz w:val="32"/>
          <w:szCs w:val="32"/>
        </w:rPr>
      </w:pPr>
    </w:p>
    <w:p w14:paraId="7839C087" w14:textId="704E8F08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Une mise au travail psychique de situation du quotidien avec l’usager </w:t>
      </w:r>
    </w:p>
    <w:p w14:paraId="5A9BFDA4" w14:textId="78569BF4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Un travail de réflexion sur la posture </w:t>
      </w:r>
    </w:p>
    <w:p w14:paraId="2D5E6D7F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Lieu où, par la mise en mot, les professionnels prennent conscience, prennent de la distance</w:t>
      </w:r>
    </w:p>
    <w:p w14:paraId="1A9B70B7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C’est un lieu qui permet de faire quelque chose de sa pratique, de faire des liens, de transformer sa pratique</w:t>
      </w:r>
    </w:p>
    <w:p w14:paraId="583FCC35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Lieu d’expérience de la posture bienveillante</w:t>
      </w:r>
    </w:p>
    <w:p w14:paraId="228A0225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Lieu ressource pour les professionnels, où on ne prend pas de décision</w:t>
      </w:r>
    </w:p>
    <w:p w14:paraId="238106B5" w14:textId="60AD36E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Lieu de vie, d’oxygène, de pause</w:t>
      </w:r>
    </w:p>
    <w:p w14:paraId="2B10EC78" w14:textId="77777777" w:rsidR="00FD777F" w:rsidRPr="00C96DB1" w:rsidRDefault="00FD777F" w:rsidP="00FD777F">
      <w:pPr>
        <w:jc w:val="both"/>
        <w:rPr>
          <w:sz w:val="24"/>
          <w:szCs w:val="24"/>
        </w:rPr>
      </w:pPr>
    </w:p>
    <w:p w14:paraId="27EB0940" w14:textId="77777777" w:rsidR="00FD777F" w:rsidRPr="00C96DB1" w:rsidRDefault="00FD777F" w:rsidP="00FD777F">
      <w:pPr>
        <w:jc w:val="both"/>
        <w:rPr>
          <w:b/>
          <w:sz w:val="24"/>
          <w:szCs w:val="24"/>
          <w:u w:val="single"/>
        </w:rPr>
      </w:pPr>
      <w:r w:rsidRPr="00C96DB1">
        <w:rPr>
          <w:b/>
          <w:sz w:val="24"/>
          <w:szCs w:val="24"/>
          <w:u w:val="single"/>
        </w:rPr>
        <w:t xml:space="preserve">Ce que ce n’est pas : </w:t>
      </w:r>
    </w:p>
    <w:p w14:paraId="7ECE9844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Pas de transmission de contenus techniques, pas de formation,</w:t>
      </w:r>
    </w:p>
    <w:p w14:paraId="56B4557F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Ce n’est pas un lieu de prise de décision, </w:t>
      </w:r>
    </w:p>
    <w:p w14:paraId="5F40DF72" w14:textId="10BEF0EA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Pas un lieu de thérapie, pas un lieu de supervision i-e où</w:t>
      </w:r>
      <w:r w:rsidR="00ED53DC" w:rsidRPr="00C96DB1">
        <w:rPr>
          <w:sz w:val="24"/>
          <w:szCs w:val="24"/>
        </w:rPr>
        <w:t xml:space="preserve"> nous faisons</w:t>
      </w:r>
      <w:r w:rsidRPr="00C96DB1">
        <w:rPr>
          <w:sz w:val="24"/>
          <w:szCs w:val="24"/>
        </w:rPr>
        <w:t xml:space="preserve"> des liens avec son histoire personnelle,</w:t>
      </w:r>
    </w:p>
    <w:p w14:paraId="56C91159" w14:textId="5EB752FB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Pas un lieu de régulation d’équipe.</w:t>
      </w:r>
      <w:r w:rsidR="00ED53DC" w:rsidRPr="00C96DB1">
        <w:rPr>
          <w:sz w:val="24"/>
          <w:szCs w:val="24"/>
        </w:rPr>
        <w:t xml:space="preserve"> Toutefois, s</w:t>
      </w:r>
      <w:r w:rsidRPr="00C96DB1">
        <w:rPr>
          <w:sz w:val="24"/>
          <w:szCs w:val="24"/>
        </w:rPr>
        <w:t xml:space="preserve">i cela est nécessaire, </w:t>
      </w:r>
      <w:r w:rsidR="00ED53DC" w:rsidRPr="00C96DB1">
        <w:rPr>
          <w:sz w:val="24"/>
          <w:szCs w:val="24"/>
        </w:rPr>
        <w:t xml:space="preserve">je peux </w:t>
      </w:r>
      <w:r w:rsidRPr="00C96DB1">
        <w:rPr>
          <w:sz w:val="24"/>
          <w:szCs w:val="24"/>
        </w:rPr>
        <w:t>prendre le temps d’explorer des aspects des liens dans l’équipe, tout en ramenant à une situation</w:t>
      </w:r>
      <w:r w:rsidR="00ED53DC" w:rsidRPr="00C96DB1">
        <w:rPr>
          <w:sz w:val="24"/>
          <w:szCs w:val="24"/>
        </w:rPr>
        <w:t xml:space="preserve"> par la suite. </w:t>
      </w:r>
    </w:p>
    <w:p w14:paraId="7AAB639D" w14:textId="23747FDA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Pas un lieu d’analyse institutionnelle (idem que pour régulation d’équipe, si ça nous empêche de travailler, </w:t>
      </w:r>
      <w:r w:rsidR="00ED53DC" w:rsidRPr="00C96DB1">
        <w:rPr>
          <w:sz w:val="24"/>
          <w:szCs w:val="24"/>
        </w:rPr>
        <w:t>nous pouvons</w:t>
      </w:r>
      <w:r w:rsidRPr="00C96DB1">
        <w:rPr>
          <w:sz w:val="24"/>
          <w:szCs w:val="24"/>
        </w:rPr>
        <w:t xml:space="preserve"> en parler, puis faire des liens avec une situation),</w:t>
      </w:r>
    </w:p>
    <w:p w14:paraId="4AC19D95" w14:textId="7DABBDC2" w:rsidR="00ED53DC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Pas un groupe de parole. Un groupe de parole est un groupe de partage, de soutien mutuel, d’expérience de </w:t>
      </w:r>
      <w:r w:rsidR="00C00AF7" w:rsidRPr="00C96DB1">
        <w:rPr>
          <w:sz w:val="24"/>
          <w:szCs w:val="24"/>
        </w:rPr>
        <w:t>groupe, d’échange</w:t>
      </w:r>
      <w:r w:rsidRPr="00C96DB1">
        <w:rPr>
          <w:sz w:val="24"/>
          <w:szCs w:val="24"/>
        </w:rPr>
        <w:t xml:space="preserve">, d’entraide, de partage d’expériences, déposer, mettre des mots sur ce qu’on a ressentie. </w:t>
      </w:r>
    </w:p>
    <w:p w14:paraId="0E95E44F" w14:textId="27646B37" w:rsidR="00C00AF7" w:rsidRDefault="00C00AF7" w:rsidP="00FD777F">
      <w:pPr>
        <w:jc w:val="both"/>
        <w:rPr>
          <w:sz w:val="24"/>
          <w:szCs w:val="24"/>
        </w:rPr>
      </w:pPr>
    </w:p>
    <w:p w14:paraId="5271DF84" w14:textId="77777777" w:rsidR="00C00AF7" w:rsidRPr="00C00AF7" w:rsidRDefault="00C00AF7" w:rsidP="00FD777F">
      <w:pPr>
        <w:jc w:val="both"/>
        <w:rPr>
          <w:sz w:val="24"/>
          <w:szCs w:val="24"/>
        </w:rPr>
      </w:pPr>
    </w:p>
    <w:p w14:paraId="15A5C305" w14:textId="70BE2C97" w:rsidR="00FD777F" w:rsidRPr="00C96DB1" w:rsidRDefault="00FD777F" w:rsidP="00FD777F">
      <w:pPr>
        <w:jc w:val="both"/>
        <w:rPr>
          <w:b/>
          <w:sz w:val="24"/>
          <w:szCs w:val="24"/>
          <w:u w:val="single"/>
        </w:rPr>
      </w:pPr>
      <w:r w:rsidRPr="00C96DB1">
        <w:rPr>
          <w:b/>
          <w:sz w:val="24"/>
          <w:szCs w:val="24"/>
          <w:u w:val="single"/>
        </w:rPr>
        <w:lastRenderedPageBreak/>
        <w:t xml:space="preserve">Les objectifs : </w:t>
      </w:r>
    </w:p>
    <w:p w14:paraId="13375EE7" w14:textId="43BD458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Mettre des mots sur ce que </w:t>
      </w:r>
      <w:r w:rsidR="00ED53DC" w:rsidRPr="00C96DB1">
        <w:rPr>
          <w:sz w:val="24"/>
          <w:szCs w:val="24"/>
        </w:rPr>
        <w:t>la situation professionnelle</w:t>
      </w:r>
      <w:r w:rsidRPr="00C96DB1">
        <w:rPr>
          <w:sz w:val="24"/>
          <w:szCs w:val="24"/>
        </w:rPr>
        <w:t xml:space="preserve"> fait vivre </w:t>
      </w:r>
    </w:p>
    <w:p w14:paraId="4E406D5A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Accompagner les membres du groupe à parler de ce que la situation leur a fait vivre</w:t>
      </w:r>
    </w:p>
    <w:p w14:paraId="18B000B2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Transformer l’acte en parole</w:t>
      </w:r>
    </w:p>
    <w:p w14:paraId="33176ED4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Appuyer le travail conscient et inconscient</w:t>
      </w:r>
    </w:p>
    <w:p w14:paraId="25037D67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« A quelle place l’autre vous met ? Vous le prenez pour qui ? »</w:t>
      </w:r>
    </w:p>
    <w:p w14:paraId="11EEAFB6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Déposer, interroger son vécu</w:t>
      </w:r>
    </w:p>
    <w:p w14:paraId="0CD7A40D" w14:textId="0ABED85B" w:rsidR="00FD777F" w:rsidRPr="00C96DB1" w:rsidRDefault="00ED53DC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Soutenir</w:t>
      </w:r>
      <w:r w:rsidR="00FD777F" w:rsidRPr="00C96DB1">
        <w:rPr>
          <w:sz w:val="24"/>
          <w:szCs w:val="24"/>
        </w:rPr>
        <w:t xml:space="preserve"> l</w:t>
      </w:r>
      <w:r w:rsidRPr="00C96DB1">
        <w:rPr>
          <w:sz w:val="24"/>
          <w:szCs w:val="24"/>
        </w:rPr>
        <w:t>e travail d</w:t>
      </w:r>
      <w:r w:rsidR="00FD777F" w:rsidRPr="00C96DB1">
        <w:rPr>
          <w:sz w:val="24"/>
          <w:szCs w:val="24"/>
        </w:rPr>
        <w:t>’équipe</w:t>
      </w:r>
    </w:p>
    <w:p w14:paraId="47BD2C69" w14:textId="5B4E89CD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Espace de différenciation</w:t>
      </w:r>
      <w:r w:rsidR="00ED53DC" w:rsidRPr="00C96DB1">
        <w:rPr>
          <w:sz w:val="24"/>
          <w:szCs w:val="24"/>
        </w:rPr>
        <w:t xml:space="preserve"> et de</w:t>
      </w:r>
      <w:r w:rsidRPr="00C96DB1">
        <w:rPr>
          <w:sz w:val="24"/>
          <w:szCs w:val="24"/>
        </w:rPr>
        <w:t xml:space="preserve"> subjectivation</w:t>
      </w:r>
    </w:p>
    <w:p w14:paraId="3F5D9FFF" w14:textId="77777777" w:rsidR="00FD777F" w:rsidRPr="00C96DB1" w:rsidRDefault="00FD777F" w:rsidP="00FD777F">
      <w:pPr>
        <w:jc w:val="both"/>
        <w:rPr>
          <w:b/>
          <w:sz w:val="24"/>
          <w:szCs w:val="24"/>
          <w:u w:val="single"/>
        </w:rPr>
      </w:pPr>
    </w:p>
    <w:p w14:paraId="05CFCA0A" w14:textId="77777777" w:rsidR="00FD777F" w:rsidRPr="00C96DB1" w:rsidRDefault="00FD777F" w:rsidP="00FD777F">
      <w:pPr>
        <w:jc w:val="both"/>
        <w:rPr>
          <w:b/>
          <w:sz w:val="24"/>
          <w:szCs w:val="24"/>
          <w:u w:val="single"/>
        </w:rPr>
      </w:pPr>
      <w:r w:rsidRPr="00C96DB1">
        <w:rPr>
          <w:b/>
          <w:sz w:val="24"/>
          <w:szCs w:val="24"/>
          <w:u w:val="single"/>
        </w:rPr>
        <w:t xml:space="preserve">A quoi ça sert ? </w:t>
      </w:r>
    </w:p>
    <w:p w14:paraId="0F86914A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Une prise de recul, un décalage, débloquer, ouvrir en soi, ouvrir à l’autre, partager</w:t>
      </w:r>
    </w:p>
    <w:p w14:paraId="38808B71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On n’est pas à la recherche de solution, mais ça peut en découler</w:t>
      </w:r>
    </w:p>
    <w:p w14:paraId="3672336F" w14:textId="5BED6E68" w:rsidR="00FD777F" w:rsidRPr="00C96DB1" w:rsidRDefault="00FD777F" w:rsidP="00FD777F">
      <w:pPr>
        <w:jc w:val="both"/>
        <w:rPr>
          <w:sz w:val="24"/>
          <w:szCs w:val="24"/>
        </w:rPr>
      </w:pPr>
      <w:proofErr w:type="spellStart"/>
      <w:proofErr w:type="gramStart"/>
      <w:r w:rsidRPr="00C96DB1">
        <w:rPr>
          <w:sz w:val="24"/>
          <w:szCs w:val="24"/>
        </w:rPr>
        <w:t>Ca</w:t>
      </w:r>
      <w:proofErr w:type="spellEnd"/>
      <w:proofErr w:type="gramEnd"/>
      <w:r w:rsidRPr="00C96DB1">
        <w:rPr>
          <w:sz w:val="24"/>
          <w:szCs w:val="24"/>
        </w:rPr>
        <w:t xml:space="preserve"> permet de poursuivre le travail du quotidien</w:t>
      </w:r>
    </w:p>
    <w:p w14:paraId="562C0ACE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On prend soin de soi, on prend le temps de se poser</w:t>
      </w:r>
    </w:p>
    <w:p w14:paraId="72A766BC" w14:textId="77777777" w:rsidR="00FD777F" w:rsidRPr="00C96DB1" w:rsidRDefault="00FD777F" w:rsidP="00FD777F">
      <w:pPr>
        <w:jc w:val="both"/>
        <w:rPr>
          <w:sz w:val="24"/>
          <w:szCs w:val="24"/>
        </w:rPr>
      </w:pPr>
      <w:proofErr w:type="spellStart"/>
      <w:proofErr w:type="gramStart"/>
      <w:r w:rsidRPr="00C96DB1">
        <w:rPr>
          <w:sz w:val="24"/>
          <w:szCs w:val="24"/>
        </w:rPr>
        <w:t>Ca</w:t>
      </w:r>
      <w:proofErr w:type="spellEnd"/>
      <w:proofErr w:type="gramEnd"/>
      <w:r w:rsidRPr="00C96DB1">
        <w:rPr>
          <w:sz w:val="24"/>
          <w:szCs w:val="24"/>
        </w:rPr>
        <w:t xml:space="preserve"> permet de ne plus voir l’autre de la même manière</w:t>
      </w:r>
    </w:p>
    <w:p w14:paraId="1B1D3BB3" w14:textId="77777777" w:rsidR="00FD777F" w:rsidRPr="00C96DB1" w:rsidRDefault="00FD777F" w:rsidP="00FD777F">
      <w:pPr>
        <w:jc w:val="both"/>
        <w:rPr>
          <w:sz w:val="24"/>
          <w:szCs w:val="24"/>
        </w:rPr>
      </w:pPr>
      <w:proofErr w:type="spellStart"/>
      <w:proofErr w:type="gramStart"/>
      <w:r w:rsidRPr="00C96DB1">
        <w:rPr>
          <w:sz w:val="24"/>
          <w:szCs w:val="24"/>
        </w:rPr>
        <w:t>Ca</w:t>
      </w:r>
      <w:proofErr w:type="spellEnd"/>
      <w:proofErr w:type="gramEnd"/>
      <w:r w:rsidRPr="00C96DB1">
        <w:rPr>
          <w:sz w:val="24"/>
          <w:szCs w:val="24"/>
        </w:rPr>
        <w:t xml:space="preserve"> permet de détoxiquer, de se ressourcer</w:t>
      </w:r>
    </w:p>
    <w:p w14:paraId="4B88102D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Bientraitance = savoir appeler au secours, ouvrir</w:t>
      </w:r>
    </w:p>
    <w:p w14:paraId="3DE1797F" w14:textId="2F4B1B29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Travail au niveau de la dynamique d’équipe, </w:t>
      </w:r>
    </w:p>
    <w:p w14:paraId="0DFECD3D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Prendre le temps et respecter les individus, les salariés pour qu’ils puissent respecter les autres</w:t>
      </w:r>
    </w:p>
    <w:p w14:paraId="0314574F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Mettre des différenciations</w:t>
      </w:r>
    </w:p>
    <w:p w14:paraId="3E662361" w14:textId="77777777" w:rsidR="00FD777F" w:rsidRPr="00C96DB1" w:rsidRDefault="00FD777F" w:rsidP="00FD777F">
      <w:pPr>
        <w:jc w:val="both"/>
        <w:rPr>
          <w:b/>
          <w:sz w:val="24"/>
          <w:szCs w:val="24"/>
          <w:u w:val="single"/>
        </w:rPr>
      </w:pPr>
    </w:p>
    <w:p w14:paraId="6F680420" w14:textId="77777777" w:rsidR="00FD777F" w:rsidRPr="00C96DB1" w:rsidRDefault="00FD777F" w:rsidP="00FD777F">
      <w:pPr>
        <w:jc w:val="both"/>
        <w:rPr>
          <w:b/>
          <w:sz w:val="24"/>
          <w:szCs w:val="24"/>
          <w:u w:val="single"/>
        </w:rPr>
      </w:pPr>
      <w:r w:rsidRPr="00C96DB1">
        <w:rPr>
          <w:b/>
          <w:sz w:val="24"/>
          <w:szCs w:val="24"/>
          <w:u w:val="single"/>
        </w:rPr>
        <w:t>Règles :</w:t>
      </w:r>
    </w:p>
    <w:p w14:paraId="04731FD6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 xml:space="preserve">Le </w:t>
      </w:r>
      <w:proofErr w:type="gramStart"/>
      <w:r w:rsidRPr="00C96DB1">
        <w:rPr>
          <w:sz w:val="24"/>
          <w:szCs w:val="24"/>
        </w:rPr>
        <w:t>non jugement</w:t>
      </w:r>
      <w:proofErr w:type="gramEnd"/>
    </w:p>
    <w:p w14:paraId="4F9910E9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L’espace confidentiel = on ne peut pas se servir nominativement à l’extérieur</w:t>
      </w:r>
    </w:p>
    <w:p w14:paraId="3E2A8F04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Partir d’une situation présentée par les professionnels</w:t>
      </w:r>
    </w:p>
    <w:p w14:paraId="01BD542A" w14:textId="77777777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Pas de prise de décision</w:t>
      </w:r>
    </w:p>
    <w:p w14:paraId="57527C37" w14:textId="3A4BCCCF" w:rsidR="00FD777F" w:rsidRPr="00C96DB1" w:rsidRDefault="00BA5F5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Être</w:t>
      </w:r>
      <w:r w:rsidR="00FD777F" w:rsidRPr="00C96DB1">
        <w:rPr>
          <w:sz w:val="24"/>
          <w:szCs w:val="24"/>
        </w:rPr>
        <w:t xml:space="preserve"> libre de penser, d’échafauder des hypothèses</w:t>
      </w:r>
    </w:p>
    <w:p w14:paraId="0C781901" w14:textId="409BAECB" w:rsidR="00FD777F" w:rsidRPr="00C96DB1" w:rsidRDefault="00FD777F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Un bilan en fin d’année</w:t>
      </w:r>
    </w:p>
    <w:p w14:paraId="7CB48A66" w14:textId="77777777" w:rsidR="00C96DB1" w:rsidRDefault="00C96DB1" w:rsidP="00FD777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 posture en tant qu’animatrice </w:t>
      </w:r>
    </w:p>
    <w:p w14:paraId="7663DFED" w14:textId="6E93C5BF" w:rsidR="00FD777F" w:rsidRPr="00C96DB1" w:rsidRDefault="00291330" w:rsidP="00FD777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Je veille au respect du cadre de travail</w:t>
      </w:r>
      <w:r w:rsidR="00FD777F" w:rsidRPr="00C96DB1">
        <w:rPr>
          <w:sz w:val="24"/>
          <w:szCs w:val="24"/>
        </w:rPr>
        <w:t xml:space="preserve"> pour se parler</w:t>
      </w:r>
    </w:p>
    <w:p w14:paraId="67C6C12E" w14:textId="29935656" w:rsidR="00C96DB1" w:rsidRPr="00C96DB1" w:rsidRDefault="00291330" w:rsidP="00FD777F">
      <w:pPr>
        <w:jc w:val="both"/>
        <w:rPr>
          <w:sz w:val="24"/>
          <w:szCs w:val="24"/>
        </w:rPr>
      </w:pPr>
      <w:r>
        <w:rPr>
          <w:sz w:val="24"/>
          <w:szCs w:val="24"/>
        </w:rPr>
        <w:t>Je garantie notamment</w:t>
      </w:r>
      <w:r w:rsidR="00FD777F" w:rsidRPr="00C96DB1">
        <w:rPr>
          <w:sz w:val="24"/>
          <w:szCs w:val="24"/>
        </w:rPr>
        <w:t xml:space="preserve"> le </w:t>
      </w:r>
      <w:proofErr w:type="gramStart"/>
      <w:r w:rsidR="00FD777F" w:rsidRPr="00C96DB1">
        <w:rPr>
          <w:sz w:val="24"/>
          <w:szCs w:val="24"/>
        </w:rPr>
        <w:t>non jugement</w:t>
      </w:r>
      <w:proofErr w:type="gramEnd"/>
      <w:r w:rsidR="00FD777F" w:rsidRPr="00C96DB1">
        <w:rPr>
          <w:sz w:val="24"/>
          <w:szCs w:val="24"/>
        </w:rPr>
        <w:t xml:space="preserve"> et la libre expression, </w:t>
      </w:r>
    </w:p>
    <w:p w14:paraId="3E4C7E84" w14:textId="47DE1083" w:rsidR="00FD777F" w:rsidRPr="00C96DB1" w:rsidRDefault="00C96DB1" w:rsidP="00FD777F">
      <w:pPr>
        <w:jc w:val="both"/>
        <w:rPr>
          <w:sz w:val="24"/>
          <w:szCs w:val="24"/>
        </w:rPr>
      </w:pPr>
      <w:r w:rsidRPr="00C96DB1">
        <w:rPr>
          <w:sz w:val="24"/>
          <w:szCs w:val="24"/>
        </w:rPr>
        <w:t>Nous</w:t>
      </w:r>
      <w:r w:rsidR="00FD777F" w:rsidRPr="00C96DB1">
        <w:rPr>
          <w:sz w:val="24"/>
          <w:szCs w:val="24"/>
        </w:rPr>
        <w:t xml:space="preserve"> n’attaqu</w:t>
      </w:r>
      <w:r w:rsidRPr="00C96DB1">
        <w:rPr>
          <w:sz w:val="24"/>
          <w:szCs w:val="24"/>
        </w:rPr>
        <w:t>ons</w:t>
      </w:r>
      <w:r w:rsidR="00FD777F" w:rsidRPr="00C96DB1">
        <w:rPr>
          <w:sz w:val="24"/>
          <w:szCs w:val="24"/>
        </w:rPr>
        <w:t xml:space="preserve"> pas, c’est ce que vous ressentez, c’est votre vérité, pas la vérité</w:t>
      </w:r>
    </w:p>
    <w:p w14:paraId="71CC1C8B" w14:textId="140809C1" w:rsidR="00FD777F" w:rsidRPr="00C96DB1" w:rsidRDefault="00291330" w:rsidP="00FD777F">
      <w:pPr>
        <w:jc w:val="both"/>
        <w:rPr>
          <w:sz w:val="24"/>
          <w:szCs w:val="24"/>
        </w:rPr>
      </w:pPr>
      <w:r>
        <w:rPr>
          <w:sz w:val="24"/>
          <w:szCs w:val="24"/>
        </w:rPr>
        <w:t>Je suis attentive à</w:t>
      </w:r>
      <w:r w:rsidR="00FD777F" w:rsidRPr="00C96DB1">
        <w:rPr>
          <w:sz w:val="24"/>
          <w:szCs w:val="24"/>
        </w:rPr>
        <w:t xml:space="preserve"> l’état du groupe</w:t>
      </w:r>
    </w:p>
    <w:p w14:paraId="13605E00" w14:textId="4DDEA00F" w:rsidR="00FD777F" w:rsidRPr="00C96DB1" w:rsidRDefault="00291330" w:rsidP="00FD777F">
      <w:pPr>
        <w:jc w:val="both"/>
        <w:rPr>
          <w:sz w:val="24"/>
          <w:szCs w:val="24"/>
        </w:rPr>
      </w:pPr>
      <w:r>
        <w:rPr>
          <w:sz w:val="24"/>
          <w:szCs w:val="24"/>
        </w:rPr>
        <w:t>J’interviens de manière b</w:t>
      </w:r>
      <w:r w:rsidR="00FD777F" w:rsidRPr="00C96DB1">
        <w:rPr>
          <w:sz w:val="24"/>
          <w:szCs w:val="24"/>
        </w:rPr>
        <w:t>ienveillan</w:t>
      </w:r>
      <w:r>
        <w:rPr>
          <w:sz w:val="24"/>
          <w:szCs w:val="24"/>
        </w:rPr>
        <w:t>t</w:t>
      </w:r>
      <w:r w:rsidR="00FD777F" w:rsidRPr="00C96DB1">
        <w:rPr>
          <w:sz w:val="24"/>
          <w:szCs w:val="24"/>
        </w:rPr>
        <w:t>e dans la fermeté, pas de complaisance</w:t>
      </w:r>
    </w:p>
    <w:p w14:paraId="372ECC9F" w14:textId="42A60D5E" w:rsidR="00FD777F" w:rsidRDefault="00291330" w:rsidP="00FD777F">
      <w:pPr>
        <w:jc w:val="both"/>
        <w:rPr>
          <w:sz w:val="24"/>
          <w:szCs w:val="24"/>
        </w:rPr>
      </w:pPr>
      <w:r>
        <w:rPr>
          <w:sz w:val="24"/>
          <w:szCs w:val="24"/>
        </w:rPr>
        <w:t>Je réfléchie à mon investissement auprès des professionnels et questionne ma propre pratique dans un espace de supervision</w:t>
      </w:r>
    </w:p>
    <w:p w14:paraId="3B407E0A" w14:textId="4E556E9F" w:rsidR="00FD777F" w:rsidRDefault="00FD777F" w:rsidP="00CE4958">
      <w:pPr>
        <w:jc w:val="both"/>
        <w:rPr>
          <w:sz w:val="24"/>
          <w:szCs w:val="24"/>
          <w:u w:val="single"/>
        </w:rPr>
      </w:pPr>
    </w:p>
    <w:p w14:paraId="3E81B3EF" w14:textId="77777777" w:rsidR="00C00AF7" w:rsidRPr="00C96DB1" w:rsidRDefault="00C00AF7" w:rsidP="00CE4958">
      <w:pPr>
        <w:jc w:val="both"/>
        <w:rPr>
          <w:sz w:val="24"/>
          <w:szCs w:val="24"/>
          <w:u w:val="single"/>
        </w:rPr>
      </w:pPr>
    </w:p>
    <w:p w14:paraId="636CE019" w14:textId="4341CCAA" w:rsidR="00B2589A" w:rsidRPr="00C00AF7" w:rsidRDefault="00291330" w:rsidP="00C00AF7">
      <w:pPr>
        <w:jc w:val="center"/>
        <w:rPr>
          <w:b/>
          <w:bCs/>
          <w:sz w:val="32"/>
          <w:szCs w:val="32"/>
          <w:u w:val="single"/>
        </w:rPr>
      </w:pPr>
      <w:r w:rsidRPr="00C00AF7">
        <w:rPr>
          <w:b/>
          <w:bCs/>
          <w:sz w:val="32"/>
          <w:szCs w:val="32"/>
          <w:u w:val="single"/>
        </w:rPr>
        <w:t>Autres pour les groupes</w:t>
      </w:r>
    </w:p>
    <w:p w14:paraId="2CE58944" w14:textId="7CCFAFD8" w:rsidR="00291330" w:rsidRDefault="00291330" w:rsidP="00CE4958">
      <w:pPr>
        <w:jc w:val="both"/>
        <w:rPr>
          <w:sz w:val="24"/>
          <w:szCs w:val="24"/>
        </w:rPr>
      </w:pPr>
    </w:p>
    <w:p w14:paraId="74E6E47D" w14:textId="7020372C" w:rsidR="00291330" w:rsidRDefault="00291330" w:rsidP="00CE4958">
      <w:pPr>
        <w:jc w:val="both"/>
        <w:rPr>
          <w:sz w:val="24"/>
          <w:szCs w:val="24"/>
        </w:rPr>
      </w:pPr>
      <w:r>
        <w:rPr>
          <w:sz w:val="24"/>
          <w:szCs w:val="24"/>
        </w:rPr>
        <w:t>Groupe de parole</w:t>
      </w:r>
      <w:r w:rsidR="00BD77D5">
        <w:rPr>
          <w:sz w:val="24"/>
          <w:szCs w:val="24"/>
        </w:rPr>
        <w:t>s</w:t>
      </w:r>
      <w:r>
        <w:rPr>
          <w:sz w:val="24"/>
          <w:szCs w:val="24"/>
        </w:rPr>
        <w:t xml:space="preserve"> pour parents</w:t>
      </w:r>
    </w:p>
    <w:p w14:paraId="4699EFDF" w14:textId="2FFA946F" w:rsidR="00291330" w:rsidRDefault="00291330" w:rsidP="00CE4958">
      <w:pPr>
        <w:jc w:val="both"/>
        <w:rPr>
          <w:sz w:val="24"/>
          <w:szCs w:val="24"/>
        </w:rPr>
      </w:pPr>
      <w:r>
        <w:rPr>
          <w:sz w:val="24"/>
          <w:szCs w:val="24"/>
        </w:rPr>
        <w:t>Photolangage</w:t>
      </w:r>
    </w:p>
    <w:p w14:paraId="3B1D3706" w14:textId="2C9A1CDE" w:rsidR="004C400F" w:rsidRPr="004C400F" w:rsidRDefault="004C400F" w:rsidP="00CE4958">
      <w:pPr>
        <w:jc w:val="both"/>
        <w:rPr>
          <w:sz w:val="24"/>
          <w:szCs w:val="24"/>
        </w:rPr>
      </w:pPr>
      <w:r w:rsidRPr="004C40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Animation de soirée-débats tout public (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Exemple de t</w:t>
      </w:r>
      <w:r w:rsidRPr="004C40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hèmes : La fratrie, les conflits familiaux, l’adolescence, le jeu en famille, l’agressivité,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4C40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l’autorité,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l’immigration et l’éducation,</w:t>
      </w:r>
    </w:p>
    <w:p w14:paraId="60EF25C7" w14:textId="77777777" w:rsidR="004C400F" w:rsidRPr="004C400F" w:rsidRDefault="004C400F" w:rsidP="004C400F">
      <w:pPr>
        <w:widowControl w:val="0"/>
        <w:suppressAutoHyphens/>
        <w:overflowPunct w:val="0"/>
        <w:autoSpaceDE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</w:pPr>
    </w:p>
    <w:p w14:paraId="4C2DDD6D" w14:textId="0D641EC7" w:rsidR="004C400F" w:rsidRPr="004C400F" w:rsidRDefault="004C400F" w:rsidP="004C400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C40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Stage de développement personnel</w:t>
      </w:r>
    </w:p>
    <w:p w14:paraId="7BF27930" w14:textId="2C5A5DD4" w:rsidR="004C400F" w:rsidRDefault="004C400F" w:rsidP="004C400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4C400F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tab/>
      </w:r>
      <w:r w:rsidRPr="004C400F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tab/>
      </w:r>
    </w:p>
    <w:p w14:paraId="37F24AFD" w14:textId="77777777" w:rsidR="00291330" w:rsidRPr="00C96DB1" w:rsidRDefault="00291330" w:rsidP="00CE4958">
      <w:pPr>
        <w:jc w:val="both"/>
        <w:rPr>
          <w:sz w:val="24"/>
          <w:szCs w:val="24"/>
        </w:rPr>
      </w:pPr>
    </w:p>
    <w:p w14:paraId="5B550485" w14:textId="357009D0" w:rsidR="005F4F25" w:rsidRPr="00C00AF7" w:rsidRDefault="005F4F25" w:rsidP="00C00AF7"/>
    <w:sectPr w:rsidR="005F4F25" w:rsidRPr="00C00AF7" w:rsidSect="007E1D1F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3"/>
    <w:rsid w:val="00021B0A"/>
    <w:rsid w:val="000A11F7"/>
    <w:rsid w:val="000A4EE5"/>
    <w:rsid w:val="001A5BF2"/>
    <w:rsid w:val="001D58F3"/>
    <w:rsid w:val="001E43FE"/>
    <w:rsid w:val="00232942"/>
    <w:rsid w:val="00291330"/>
    <w:rsid w:val="002D014B"/>
    <w:rsid w:val="00431CC1"/>
    <w:rsid w:val="004C400F"/>
    <w:rsid w:val="00502CC8"/>
    <w:rsid w:val="005A749E"/>
    <w:rsid w:val="005B3D12"/>
    <w:rsid w:val="005F4F25"/>
    <w:rsid w:val="006D480E"/>
    <w:rsid w:val="00730FBB"/>
    <w:rsid w:val="0077580D"/>
    <w:rsid w:val="007C5D4B"/>
    <w:rsid w:val="007E1D1F"/>
    <w:rsid w:val="00896136"/>
    <w:rsid w:val="009725CE"/>
    <w:rsid w:val="00A12DEE"/>
    <w:rsid w:val="00A9229E"/>
    <w:rsid w:val="00AB74AD"/>
    <w:rsid w:val="00AC0688"/>
    <w:rsid w:val="00B2589A"/>
    <w:rsid w:val="00BA5F5F"/>
    <w:rsid w:val="00BD77D5"/>
    <w:rsid w:val="00C00AF7"/>
    <w:rsid w:val="00C47733"/>
    <w:rsid w:val="00C96DB1"/>
    <w:rsid w:val="00CE4958"/>
    <w:rsid w:val="00D84071"/>
    <w:rsid w:val="00DC6088"/>
    <w:rsid w:val="00E151AF"/>
    <w:rsid w:val="00ED53DC"/>
    <w:rsid w:val="00EF204C"/>
    <w:rsid w:val="00F96C93"/>
    <w:rsid w:val="00FA7A28"/>
    <w:rsid w:val="00FB523D"/>
    <w:rsid w:val="00F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F11"/>
  <w15:chartTrackingRefBased/>
  <w15:docId w15:val="{598FD022-96AD-4D20-9675-6EB3A93F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dubrez</dc:creator>
  <cp:keywords/>
  <dc:description/>
  <cp:lastModifiedBy>SIMONOT Jean-Marc</cp:lastModifiedBy>
  <cp:revision>26</cp:revision>
  <dcterms:created xsi:type="dcterms:W3CDTF">2020-03-11T14:09:00Z</dcterms:created>
  <dcterms:modified xsi:type="dcterms:W3CDTF">2020-05-18T17:07:00Z</dcterms:modified>
</cp:coreProperties>
</file>