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76" w:rsidRDefault="00C63D2A">
      <w:pPr>
        <w:keepNext/>
        <w:jc w:val="both"/>
        <w:rPr>
          <w:rFonts w:ascii="Arial" w:hAnsi="Arial" w:cs="Arial"/>
          <w:b/>
          <w:bCs/>
          <w:sz w:val="28"/>
          <w:szCs w:val="28"/>
        </w:rPr>
      </w:pPr>
      <w:bookmarkStart w:id="0" w:name="_GoBack"/>
      <w:r>
        <w:rPr>
          <w:noProof/>
          <w:lang w:eastAsia="fr-FR"/>
        </w:rPr>
        <w:drawing>
          <wp:inline distT="0" distB="0" distL="0" distR="0">
            <wp:extent cx="651510" cy="86169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1510" cy="861695"/>
                    </a:xfrm>
                    <a:prstGeom prst="rect">
                      <a:avLst/>
                    </a:prstGeom>
                    <a:solidFill>
                      <a:srgbClr val="FFFFFF"/>
                    </a:solidFill>
                    <a:ln w="9525">
                      <a:noFill/>
                      <a:miter lim="800000"/>
                      <a:headEnd/>
                      <a:tailEnd/>
                    </a:ln>
                  </pic:spPr>
                </pic:pic>
              </a:graphicData>
            </a:graphic>
          </wp:inline>
        </w:drawing>
      </w:r>
      <w:bookmarkEnd w:id="0"/>
    </w:p>
    <w:p w:rsidR="00DD4976" w:rsidRDefault="00DD4976">
      <w:pPr>
        <w:keepNext/>
        <w:jc w:val="center"/>
        <w:rPr>
          <w:rFonts w:ascii="Arial" w:hAnsi="Arial" w:cs="Arial"/>
          <w:b/>
          <w:bCs/>
          <w:sz w:val="28"/>
          <w:szCs w:val="28"/>
        </w:rPr>
      </w:pPr>
    </w:p>
    <w:p w:rsidR="00DD4976" w:rsidRPr="007626D0" w:rsidRDefault="00DD4976">
      <w:pPr>
        <w:keepNext/>
        <w:jc w:val="center"/>
        <w:rPr>
          <w:rFonts w:ascii="Arial" w:hAnsi="Arial" w:cs="Arial"/>
          <w:b/>
          <w:bCs/>
          <w:sz w:val="24"/>
          <w:szCs w:val="24"/>
        </w:rPr>
      </w:pPr>
      <w:r w:rsidRPr="007626D0">
        <w:rPr>
          <w:rFonts w:ascii="Arial" w:hAnsi="Arial" w:cs="Arial"/>
          <w:b/>
          <w:bCs/>
          <w:sz w:val="28"/>
          <w:szCs w:val="28"/>
        </w:rPr>
        <w:t>COMPTE RENDU DU CONSEIL MUNICIPAL</w:t>
      </w:r>
    </w:p>
    <w:p w:rsidR="00DD4976" w:rsidRPr="007626D0" w:rsidRDefault="00DD4976">
      <w:pPr>
        <w:jc w:val="center"/>
        <w:rPr>
          <w:rFonts w:ascii="Arial" w:hAnsi="Arial" w:cs="Arial"/>
          <w:b/>
          <w:bCs/>
          <w:sz w:val="24"/>
          <w:szCs w:val="24"/>
        </w:rPr>
      </w:pPr>
    </w:p>
    <w:p w:rsidR="00DD4976" w:rsidRPr="007626D0" w:rsidRDefault="00DD4976">
      <w:pPr>
        <w:keepNext/>
        <w:jc w:val="center"/>
        <w:rPr>
          <w:rFonts w:ascii="Arial" w:hAnsi="Arial" w:cs="Arial"/>
          <w:sz w:val="24"/>
          <w:szCs w:val="24"/>
        </w:rPr>
      </w:pPr>
      <w:r w:rsidRPr="007626D0">
        <w:rPr>
          <w:rFonts w:ascii="Arial" w:hAnsi="Arial" w:cs="Arial"/>
          <w:b/>
          <w:bCs/>
          <w:sz w:val="28"/>
          <w:szCs w:val="28"/>
          <w:u w:val="single"/>
        </w:rPr>
        <w:t xml:space="preserve">Séance du </w:t>
      </w:r>
      <w:r w:rsidR="00473D3B" w:rsidRPr="007626D0">
        <w:rPr>
          <w:rFonts w:ascii="Arial" w:hAnsi="Arial" w:cs="Arial"/>
          <w:b/>
          <w:bCs/>
          <w:sz w:val="28"/>
          <w:szCs w:val="28"/>
          <w:u w:val="single"/>
        </w:rPr>
        <w:t xml:space="preserve">Mardi </w:t>
      </w:r>
      <w:r w:rsidR="00E56E70">
        <w:rPr>
          <w:rFonts w:ascii="Arial" w:hAnsi="Arial" w:cs="Arial"/>
          <w:b/>
          <w:bCs/>
          <w:sz w:val="28"/>
          <w:szCs w:val="28"/>
          <w:u w:val="single"/>
        </w:rPr>
        <w:t>11 Janvier</w:t>
      </w:r>
      <w:r w:rsidR="00122FC9">
        <w:rPr>
          <w:rFonts w:ascii="Arial" w:hAnsi="Arial" w:cs="Arial"/>
          <w:b/>
          <w:bCs/>
          <w:sz w:val="28"/>
          <w:szCs w:val="28"/>
          <w:u w:val="single"/>
        </w:rPr>
        <w:t xml:space="preserve"> </w:t>
      </w:r>
      <w:r w:rsidRPr="007626D0">
        <w:rPr>
          <w:rFonts w:ascii="Arial" w:hAnsi="Arial" w:cs="Arial"/>
          <w:b/>
          <w:bCs/>
          <w:sz w:val="28"/>
          <w:szCs w:val="28"/>
          <w:u w:val="single"/>
        </w:rPr>
        <w:t>202</w:t>
      </w:r>
      <w:r w:rsidR="00E56E70">
        <w:rPr>
          <w:rFonts w:ascii="Arial" w:hAnsi="Arial" w:cs="Arial"/>
          <w:b/>
          <w:bCs/>
          <w:sz w:val="28"/>
          <w:szCs w:val="28"/>
          <w:u w:val="single"/>
        </w:rPr>
        <w:t>2</w:t>
      </w:r>
    </w:p>
    <w:p w:rsidR="00DD4976" w:rsidRPr="007626D0" w:rsidRDefault="00DD4976">
      <w:pPr>
        <w:jc w:val="both"/>
        <w:rPr>
          <w:rFonts w:ascii="Arial" w:hAnsi="Arial" w:cs="Arial"/>
          <w:sz w:val="24"/>
          <w:szCs w:val="24"/>
        </w:rPr>
      </w:pPr>
    </w:p>
    <w:p w:rsidR="00DD4976" w:rsidRPr="007626D0" w:rsidRDefault="00DD4976">
      <w:pPr>
        <w:keepNext/>
        <w:tabs>
          <w:tab w:val="left" w:pos="9090"/>
        </w:tabs>
        <w:jc w:val="both"/>
        <w:rPr>
          <w:rFonts w:ascii="Arial" w:hAnsi="Arial" w:cs="Arial"/>
          <w:b/>
          <w:bCs/>
        </w:rPr>
      </w:pPr>
      <w:r w:rsidRPr="007626D0">
        <w:rPr>
          <w:rFonts w:ascii="Arial" w:hAnsi="Arial" w:cs="Arial"/>
        </w:rPr>
        <w:tab/>
      </w:r>
    </w:p>
    <w:p w:rsidR="00DD4976" w:rsidRPr="007626D0" w:rsidRDefault="00DD4976" w:rsidP="00473D3B">
      <w:pPr>
        <w:keepNext/>
        <w:jc w:val="both"/>
        <w:rPr>
          <w:rFonts w:ascii="Arial" w:hAnsi="Arial" w:cs="Arial"/>
        </w:rPr>
      </w:pPr>
      <w:r w:rsidRPr="007626D0">
        <w:rPr>
          <w:rFonts w:ascii="Arial" w:hAnsi="Arial" w:cs="Arial"/>
          <w:b/>
          <w:bCs/>
        </w:rPr>
        <w:t xml:space="preserve">Présents : </w:t>
      </w:r>
      <w:r w:rsidR="00227E87" w:rsidRPr="00570ED6">
        <w:rPr>
          <w:color w:val="000000"/>
          <w:w w:val="116"/>
          <w:sz w:val="22"/>
          <w:szCs w:val="22"/>
        </w:rPr>
        <w:t>Agnès</w:t>
      </w:r>
      <w:r w:rsidR="00227E87">
        <w:rPr>
          <w:color w:val="000000"/>
          <w:w w:val="116"/>
        </w:rPr>
        <w:t xml:space="preserve"> BORDAT </w:t>
      </w:r>
      <w:r w:rsidR="00227E87" w:rsidRPr="00570ED6">
        <w:rPr>
          <w:color w:val="000000"/>
          <w:w w:val="116"/>
          <w:sz w:val="22"/>
          <w:szCs w:val="22"/>
        </w:rPr>
        <w:t>CATOIRE, Maryse ANNET</w:t>
      </w:r>
      <w:r w:rsidR="00227E87" w:rsidRPr="00570ED6">
        <w:rPr>
          <w:b/>
          <w:color w:val="000000"/>
          <w:w w:val="116"/>
          <w:sz w:val="22"/>
          <w:szCs w:val="22"/>
        </w:rPr>
        <w:t xml:space="preserve">, </w:t>
      </w:r>
      <w:r w:rsidR="00227E87" w:rsidRPr="00570ED6">
        <w:rPr>
          <w:color w:val="000000"/>
          <w:w w:val="116"/>
          <w:sz w:val="22"/>
          <w:szCs w:val="22"/>
        </w:rPr>
        <w:t xml:space="preserve">Jean-Luc </w:t>
      </w:r>
      <w:proofErr w:type="gramStart"/>
      <w:r w:rsidR="00227E87" w:rsidRPr="00570ED6">
        <w:rPr>
          <w:color w:val="000000"/>
          <w:w w:val="116"/>
          <w:sz w:val="22"/>
          <w:szCs w:val="22"/>
        </w:rPr>
        <w:t xml:space="preserve">TISSIER,  </w:t>
      </w:r>
      <w:r w:rsidR="00227E87" w:rsidRPr="00570ED6">
        <w:rPr>
          <w:color w:val="000000"/>
          <w:w w:val="114"/>
          <w:sz w:val="22"/>
          <w:szCs w:val="22"/>
        </w:rPr>
        <w:t>Jean</w:t>
      </w:r>
      <w:proofErr w:type="gramEnd"/>
      <w:r w:rsidR="00227E87" w:rsidRPr="00570ED6">
        <w:rPr>
          <w:color w:val="000000"/>
          <w:w w:val="114"/>
          <w:sz w:val="22"/>
          <w:szCs w:val="22"/>
        </w:rPr>
        <w:t>-Claude DELORME, Jean-Guy LEBEAU, Christophe PARAT, Bernard METRAT</w:t>
      </w:r>
      <w:r w:rsidR="00263ED9">
        <w:rPr>
          <w:color w:val="000000"/>
          <w:w w:val="114"/>
          <w:sz w:val="22"/>
          <w:szCs w:val="22"/>
        </w:rPr>
        <w:t>, TRICHARD Alain,</w:t>
      </w:r>
      <w:r w:rsidR="00263ED9" w:rsidRPr="00263ED9">
        <w:rPr>
          <w:sz w:val="22"/>
          <w:szCs w:val="22"/>
        </w:rPr>
        <w:t xml:space="preserve"> </w:t>
      </w:r>
      <w:r w:rsidR="00263ED9" w:rsidRPr="00570ED6">
        <w:rPr>
          <w:sz w:val="22"/>
          <w:szCs w:val="22"/>
        </w:rPr>
        <w:t>Fabienne</w:t>
      </w:r>
      <w:r w:rsidR="00263ED9" w:rsidRPr="00570ED6">
        <w:rPr>
          <w:color w:val="000000"/>
          <w:w w:val="116"/>
          <w:sz w:val="22"/>
          <w:szCs w:val="22"/>
        </w:rPr>
        <w:t xml:space="preserve"> CHAVANNE</w:t>
      </w:r>
      <w:r w:rsidR="00263ED9">
        <w:rPr>
          <w:color w:val="000000"/>
          <w:w w:val="116"/>
          <w:sz w:val="22"/>
          <w:szCs w:val="22"/>
        </w:rPr>
        <w:t>, Yves BLOT</w:t>
      </w:r>
    </w:p>
    <w:p w:rsidR="00473D3B" w:rsidRPr="007626D0" w:rsidRDefault="00473D3B" w:rsidP="00473D3B">
      <w:pPr>
        <w:keepNext/>
        <w:jc w:val="both"/>
        <w:rPr>
          <w:rFonts w:ascii="Arial" w:hAnsi="Arial" w:cs="Arial"/>
          <w:b/>
          <w:bCs/>
        </w:rPr>
      </w:pPr>
    </w:p>
    <w:p w:rsidR="00DD4976" w:rsidRPr="007626D0" w:rsidRDefault="00DD4976">
      <w:pPr>
        <w:rPr>
          <w:rFonts w:ascii="Arial" w:hAnsi="Arial" w:cs="Arial"/>
        </w:rPr>
      </w:pPr>
      <w:r w:rsidRPr="007626D0">
        <w:rPr>
          <w:rFonts w:ascii="Arial" w:hAnsi="Arial" w:cs="Arial"/>
          <w:b/>
          <w:bCs/>
        </w:rPr>
        <w:t>Pouvoir </w:t>
      </w:r>
      <w:r w:rsidRPr="007626D0">
        <w:rPr>
          <w:rFonts w:ascii="Arial" w:hAnsi="Arial" w:cs="Arial"/>
        </w:rPr>
        <w:t xml:space="preserve">: </w:t>
      </w:r>
      <w:r w:rsidR="00263ED9" w:rsidRPr="00570ED6">
        <w:rPr>
          <w:color w:val="000000"/>
          <w:w w:val="116"/>
          <w:sz w:val="22"/>
          <w:szCs w:val="22"/>
        </w:rPr>
        <w:t>Maryse ANNET</w:t>
      </w:r>
      <w:r w:rsidR="00227E87" w:rsidRPr="00570ED6">
        <w:rPr>
          <w:color w:val="000000"/>
          <w:w w:val="112"/>
          <w:sz w:val="22"/>
          <w:szCs w:val="22"/>
        </w:rPr>
        <w:t xml:space="preserve"> donne son pouvoir à </w:t>
      </w:r>
      <w:r w:rsidR="00227E87" w:rsidRPr="00570ED6">
        <w:rPr>
          <w:color w:val="000000"/>
          <w:w w:val="116"/>
          <w:sz w:val="22"/>
          <w:szCs w:val="22"/>
        </w:rPr>
        <w:t>Agnès</w:t>
      </w:r>
      <w:r w:rsidR="00227E87">
        <w:rPr>
          <w:color w:val="000000"/>
          <w:w w:val="116"/>
        </w:rPr>
        <w:t xml:space="preserve"> BORDAT</w:t>
      </w:r>
      <w:r w:rsidR="00227E87" w:rsidRPr="00570ED6">
        <w:rPr>
          <w:color w:val="000000"/>
          <w:w w:val="116"/>
          <w:sz w:val="22"/>
          <w:szCs w:val="22"/>
        </w:rPr>
        <w:t xml:space="preserve"> CATOIRE</w:t>
      </w:r>
      <w:r w:rsidR="008672F4">
        <w:rPr>
          <w:rFonts w:ascii="Arial" w:hAnsi="Arial" w:cs="Arial"/>
        </w:rPr>
        <w:t>,</w:t>
      </w:r>
    </w:p>
    <w:p w:rsidR="00DD4976" w:rsidRPr="007626D0" w:rsidRDefault="00DD4976">
      <w:pPr>
        <w:keepNext/>
        <w:jc w:val="both"/>
        <w:rPr>
          <w:rFonts w:ascii="Arial" w:hAnsi="Arial" w:cs="Arial"/>
        </w:rPr>
      </w:pPr>
    </w:p>
    <w:p w:rsidR="00DD4976" w:rsidRPr="007626D0" w:rsidRDefault="00DD4976">
      <w:pPr>
        <w:keepNext/>
        <w:jc w:val="both"/>
        <w:rPr>
          <w:rFonts w:ascii="Arial" w:hAnsi="Arial" w:cs="Arial"/>
        </w:rPr>
      </w:pPr>
    </w:p>
    <w:p w:rsidR="00DD4976" w:rsidRPr="007626D0" w:rsidRDefault="00DD4976">
      <w:pPr>
        <w:keepNext/>
        <w:jc w:val="both"/>
        <w:rPr>
          <w:rFonts w:ascii="Arial" w:hAnsi="Arial" w:cs="Arial"/>
        </w:rPr>
      </w:pPr>
      <w:r w:rsidRPr="007626D0">
        <w:rPr>
          <w:rFonts w:ascii="Arial" w:hAnsi="Arial" w:cs="Arial"/>
          <w:b/>
          <w:bCs/>
        </w:rPr>
        <w:t>Secrétaire de séance :</w:t>
      </w:r>
      <w:r w:rsidR="00263ED9">
        <w:rPr>
          <w:color w:val="000000"/>
          <w:w w:val="114"/>
          <w:sz w:val="22"/>
          <w:szCs w:val="22"/>
        </w:rPr>
        <w:t xml:space="preserve"> TRICHARD Alain</w:t>
      </w:r>
    </w:p>
    <w:p w:rsidR="00DD4976" w:rsidRPr="007626D0" w:rsidRDefault="00DD4976">
      <w:pPr>
        <w:jc w:val="both"/>
        <w:rPr>
          <w:rFonts w:ascii="Arial" w:hAnsi="Arial" w:cs="Arial"/>
        </w:rPr>
      </w:pPr>
    </w:p>
    <w:p w:rsidR="00263ED9" w:rsidRDefault="00263ED9" w:rsidP="00263ED9">
      <w:pPr>
        <w:pStyle w:val="western"/>
        <w:spacing w:after="0"/>
      </w:pPr>
      <w:r>
        <w:rPr>
          <w:b/>
          <w:bCs/>
        </w:rPr>
        <w:t>La Pratique.</w:t>
      </w:r>
    </w:p>
    <w:p w:rsidR="00263ED9" w:rsidRDefault="00263ED9" w:rsidP="00263ED9">
      <w:pPr>
        <w:pStyle w:val="western"/>
        <w:spacing w:after="0"/>
      </w:pPr>
    </w:p>
    <w:p w:rsidR="00263ED9" w:rsidRDefault="00263ED9" w:rsidP="00263ED9">
      <w:pPr>
        <w:pStyle w:val="western"/>
        <w:spacing w:after="0"/>
      </w:pPr>
      <w:r>
        <w:t>A la demande du Conseil d'Administration de la Pratique, une communication est faite au Conseil Municipal.</w:t>
      </w:r>
    </w:p>
    <w:p w:rsidR="00263ED9" w:rsidRDefault="00263ED9" w:rsidP="00263ED9">
      <w:pPr>
        <w:pStyle w:val="western"/>
        <w:spacing w:after="0"/>
      </w:pPr>
      <w:r>
        <w:t xml:space="preserve">En vue de l'avenir de la Pratique, un reportage télévisé tourné en Auvergne présente une belle réalisation de commerce convivial entreprise à St. </w:t>
      </w:r>
      <w:proofErr w:type="spellStart"/>
      <w:r>
        <w:t>Flour</w:t>
      </w:r>
      <w:proofErr w:type="spellEnd"/>
      <w:r>
        <w:t>.</w:t>
      </w:r>
    </w:p>
    <w:p w:rsidR="00263ED9" w:rsidRDefault="00263ED9" w:rsidP="00263ED9">
      <w:pPr>
        <w:pStyle w:val="western"/>
        <w:spacing w:after="0"/>
      </w:pPr>
      <w:r>
        <w:t xml:space="preserve">Or cette personne, pleine d'idées, désire pour des raisons personnelles, se rapprocher de Bonnay. Elle </w:t>
      </w:r>
      <w:proofErr w:type="gramStart"/>
      <w:r>
        <w:t>pourrait</w:t>
      </w:r>
      <w:proofErr w:type="gramEnd"/>
      <w:r>
        <w:t xml:space="preserve"> s'intéresser à l'avenir de la Pratique, et ses idées impacter la Commune de Bonnay par des besoins de locaux (agrandissement et locaux de stockage). Une réflexion sur l’utilisation des locaux va être mis en place</w:t>
      </w:r>
      <w:r w:rsidR="00226504">
        <w:t>, très rapidement</w:t>
      </w:r>
      <w:r>
        <w:t xml:space="preserve"> en 2022.</w:t>
      </w:r>
    </w:p>
    <w:p w:rsidR="00263ED9" w:rsidRDefault="00263ED9" w:rsidP="00263ED9">
      <w:pPr>
        <w:pStyle w:val="western"/>
        <w:spacing w:after="0"/>
      </w:pPr>
      <w:r>
        <w:rPr>
          <w:b/>
          <w:bCs/>
        </w:rPr>
        <w:t>Litige en cours avec l'ancienne COM. COM.</w:t>
      </w:r>
    </w:p>
    <w:p w:rsidR="00263ED9" w:rsidRDefault="00263ED9" w:rsidP="00263ED9">
      <w:pPr>
        <w:pStyle w:val="western"/>
        <w:spacing w:after="0"/>
      </w:pPr>
      <w:r>
        <w:t>Le litige porte sur environ 25.000 euros consécutif à la construction de la Maison de l'Enfance. Une dernière démarche va être entreprise co</w:t>
      </w:r>
      <w:r w:rsidR="00226504">
        <w:t>ntre la Mairie de Saint Gengoux afin qu’elle nous dédommage de cette somme.</w:t>
      </w:r>
    </w:p>
    <w:p w:rsidR="00263ED9" w:rsidRDefault="00263ED9" w:rsidP="00263ED9">
      <w:pPr>
        <w:pStyle w:val="western"/>
        <w:spacing w:after="0"/>
      </w:pPr>
      <w:r>
        <w:t>Afin que l'affaire ne soit pas close au 31 décembre 2021, une ultime lettre recommandée a été expédiée le 27 décembre dernier.</w:t>
      </w:r>
    </w:p>
    <w:p w:rsidR="00263ED9" w:rsidRDefault="00263ED9" w:rsidP="00263ED9">
      <w:pPr>
        <w:pStyle w:val="western"/>
        <w:spacing w:after="0"/>
      </w:pPr>
      <w:r>
        <w:rPr>
          <w:b/>
          <w:bCs/>
        </w:rPr>
        <w:t>Travaux en cours.</w:t>
      </w:r>
    </w:p>
    <w:p w:rsidR="00263ED9" w:rsidRDefault="00263ED9" w:rsidP="00263ED9">
      <w:pPr>
        <w:pStyle w:val="western"/>
        <w:spacing w:after="0"/>
      </w:pPr>
      <w:r>
        <w:t>Assainissement</w:t>
      </w:r>
      <w:r w:rsidR="00226504">
        <w:t xml:space="preserve"> </w:t>
      </w:r>
      <w:r>
        <w:t>: 2 dossiers de demande de subvention au dép</w:t>
      </w:r>
      <w:r w:rsidR="00226504">
        <w:t>artement et à l’agence de l’eau</w:t>
      </w:r>
      <w:r>
        <w:t xml:space="preserve"> sont présentés pour 1</w:t>
      </w:r>
      <w:r w:rsidR="00226504">
        <w:t>44 000 euros d’investissement HT</w:t>
      </w:r>
      <w:r>
        <w:t>. Possibilité de subvention à hauteur de 80 %.</w:t>
      </w:r>
      <w:r w:rsidR="00226504">
        <w:t xml:space="preserve"> Ces travaux concerneront la séparation des eaux de pluie de </w:t>
      </w:r>
      <w:proofErr w:type="spellStart"/>
      <w:r w:rsidR="00226504">
        <w:t>Besanceuil</w:t>
      </w:r>
      <w:proofErr w:type="spellEnd"/>
      <w:r w:rsidR="00226504">
        <w:t xml:space="preserve"> et réfection zone « City stade »</w:t>
      </w:r>
    </w:p>
    <w:p w:rsidR="00263ED9" w:rsidRDefault="00263ED9" w:rsidP="00263ED9">
      <w:pPr>
        <w:pStyle w:val="western"/>
        <w:spacing w:after="0"/>
      </w:pPr>
      <w:r>
        <w:t>Voirie</w:t>
      </w:r>
      <w:r w:rsidR="00226504">
        <w:t xml:space="preserve"> </w:t>
      </w:r>
      <w:r>
        <w:t>: 2 dossiers seront pré</w:t>
      </w:r>
      <w:r w:rsidR="00226504">
        <w:t>sentés pour les travaux de 2022</w:t>
      </w:r>
      <w:r>
        <w:t>, un troisième pourrait aussi l'être si les adjudications le permettaient.</w:t>
      </w:r>
      <w:r w:rsidR="00226504">
        <w:t xml:space="preserve"> Les travaux à effectuer sont principalement sur St Hippolyte et Les Chaumes.</w:t>
      </w:r>
    </w:p>
    <w:p w:rsidR="00263ED9" w:rsidRDefault="00263ED9" w:rsidP="00263ED9">
      <w:pPr>
        <w:pStyle w:val="western"/>
        <w:spacing w:after="0"/>
      </w:pPr>
    </w:p>
    <w:p w:rsidR="00263ED9" w:rsidRDefault="00263ED9" w:rsidP="00263ED9">
      <w:pPr>
        <w:pStyle w:val="western"/>
        <w:spacing w:after="0"/>
      </w:pPr>
    </w:p>
    <w:p w:rsidR="00263ED9" w:rsidRDefault="00263ED9" w:rsidP="00263ED9">
      <w:pPr>
        <w:pStyle w:val="western"/>
        <w:spacing w:after="0"/>
      </w:pPr>
      <w:r>
        <w:rPr>
          <w:b/>
          <w:bCs/>
        </w:rPr>
        <w:t>Achat maison « Magali </w:t>
      </w:r>
      <w:proofErr w:type="spellStart"/>
      <w:proofErr w:type="gramStart"/>
      <w:r>
        <w:rPr>
          <w:b/>
          <w:bCs/>
        </w:rPr>
        <w:t>Pfister</w:t>
      </w:r>
      <w:proofErr w:type="spellEnd"/>
      <w:r>
        <w:rPr>
          <w:b/>
          <w:bCs/>
        </w:rPr>
        <w:t>»</w:t>
      </w:r>
      <w:proofErr w:type="gramEnd"/>
    </w:p>
    <w:p w:rsidR="00263ED9" w:rsidRDefault="00263ED9" w:rsidP="00263ED9">
      <w:pPr>
        <w:pStyle w:val="western"/>
        <w:spacing w:after="0"/>
      </w:pPr>
      <w:r>
        <w:t>La vendeuse a donn</w:t>
      </w:r>
      <w:r w:rsidR="00E56E70">
        <w:t>é</w:t>
      </w:r>
      <w:r>
        <w:t xml:space="preserve"> accord sur le prix de 30,000 euros. Elle s'engage au déblaiement des locaux.</w:t>
      </w:r>
    </w:p>
    <w:p w:rsidR="00263ED9" w:rsidRDefault="00226504" w:rsidP="00263ED9">
      <w:pPr>
        <w:pStyle w:val="western"/>
        <w:spacing w:after="0"/>
      </w:pPr>
      <w:r>
        <w:t xml:space="preserve">La Commune passera </w:t>
      </w:r>
      <w:r w:rsidR="00263ED9">
        <w:t>par le même processus de fina</w:t>
      </w:r>
      <w:r w:rsidR="007F5BA6">
        <w:t>ncement que pour la Maison DEMO</w:t>
      </w:r>
      <w:r w:rsidR="00263ED9">
        <w:t>RON</w:t>
      </w:r>
      <w:r w:rsidR="007F5BA6">
        <w:t xml:space="preserve"> auprès de l’établissement public foncier</w:t>
      </w:r>
      <w:r w:rsidR="00263ED9">
        <w:t>.</w:t>
      </w:r>
    </w:p>
    <w:p w:rsidR="00263ED9" w:rsidRDefault="00263ED9" w:rsidP="00263ED9">
      <w:pPr>
        <w:pStyle w:val="western"/>
        <w:spacing w:after="0"/>
      </w:pPr>
      <w:r>
        <w:rPr>
          <w:b/>
          <w:bCs/>
        </w:rPr>
        <w:t>Maison DEMORRON.</w:t>
      </w:r>
    </w:p>
    <w:p w:rsidR="00263ED9" w:rsidRPr="007F5BA6" w:rsidRDefault="007F5BA6" w:rsidP="00263ED9">
      <w:pPr>
        <w:pStyle w:val="western"/>
        <w:spacing w:after="0"/>
      </w:pPr>
      <w:r w:rsidRPr="007F5BA6">
        <w:t>Contact pris avec le CAUE (</w:t>
      </w:r>
      <w:r w:rsidRPr="007F5BA6">
        <w:rPr>
          <w:color w:val="4D5156"/>
          <w:shd w:val="clear" w:color="auto" w:fill="FFFFFF"/>
        </w:rPr>
        <w:t xml:space="preserve">conseil d'architecture, d'urbanisme et de </w:t>
      </w:r>
      <w:proofErr w:type="gramStart"/>
      <w:r w:rsidRPr="007F5BA6">
        <w:rPr>
          <w:color w:val="4D5156"/>
          <w:shd w:val="clear" w:color="auto" w:fill="FFFFFF"/>
        </w:rPr>
        <w:t>l'environnement)</w:t>
      </w:r>
      <w:r w:rsidRPr="007F5BA6">
        <w:t xml:space="preserve"> </w:t>
      </w:r>
      <w:r w:rsidR="00263ED9" w:rsidRPr="007F5BA6">
        <w:t xml:space="preserve"> en</w:t>
      </w:r>
      <w:proofErr w:type="gramEnd"/>
      <w:r w:rsidR="00263ED9" w:rsidRPr="007F5BA6">
        <w:t xml:space="preserve"> vue d'une meilleure vision pour l'avenir de l'occupation des locaux.</w:t>
      </w:r>
    </w:p>
    <w:p w:rsidR="00263ED9" w:rsidRPr="007F5BA6" w:rsidRDefault="00263ED9" w:rsidP="00263ED9">
      <w:pPr>
        <w:pStyle w:val="western"/>
        <w:spacing w:after="0"/>
      </w:pPr>
      <w:r w:rsidRPr="007F5BA6">
        <w:t xml:space="preserve">Contact pris avec la PEP 71 (organisme gérant les </w:t>
      </w:r>
      <w:proofErr w:type="spellStart"/>
      <w:r w:rsidRPr="007F5BA6">
        <w:t>Avouards</w:t>
      </w:r>
      <w:proofErr w:type="spellEnd"/>
      <w:r w:rsidRPr="007F5BA6">
        <w:t>) pour connaître leur avis sur notre projet.</w:t>
      </w:r>
    </w:p>
    <w:p w:rsidR="00263ED9" w:rsidRDefault="00263ED9" w:rsidP="00263ED9">
      <w:pPr>
        <w:pStyle w:val="western"/>
        <w:spacing w:after="0"/>
      </w:pPr>
      <w:r>
        <w:rPr>
          <w:b/>
          <w:bCs/>
        </w:rPr>
        <w:t>Réunions diverses sur les rencontres BONNAY / SAINT HYTHAIRE.</w:t>
      </w:r>
    </w:p>
    <w:p w:rsidR="00263ED9" w:rsidRDefault="00263ED9" w:rsidP="00263ED9">
      <w:pPr>
        <w:pStyle w:val="western"/>
        <w:spacing w:after="0"/>
      </w:pPr>
      <w:r>
        <w:t xml:space="preserve">Plusieurs contacts ont </w:t>
      </w:r>
      <w:proofErr w:type="spellStart"/>
      <w:proofErr w:type="gramStart"/>
      <w:r>
        <w:t>eut</w:t>
      </w:r>
      <w:proofErr w:type="spellEnd"/>
      <w:proofErr w:type="gramEnd"/>
      <w:r>
        <w:t xml:space="preserve"> lieu (Conseils Municipaux, Bureaux entre adjoints, Ateliers techniques).</w:t>
      </w:r>
    </w:p>
    <w:p w:rsidR="00263ED9" w:rsidRDefault="00226504" w:rsidP="00263ED9">
      <w:pPr>
        <w:pStyle w:val="western"/>
        <w:spacing w:after="0"/>
      </w:pPr>
      <w:r>
        <w:t>Le Conseil Municipal, après discussion</w:t>
      </w:r>
      <w:r w:rsidR="00263ED9">
        <w:t xml:space="preserve"> sur la suite à donn</w:t>
      </w:r>
      <w:r w:rsidR="002B78F0">
        <w:t>er à nos réflexions communes,</w:t>
      </w:r>
      <w:r w:rsidR="00263ED9">
        <w:t xml:space="preserve"> émet </w:t>
      </w:r>
      <w:r w:rsidR="007F5BA6">
        <w:t>le vœu</w:t>
      </w:r>
      <w:r w:rsidR="00263ED9">
        <w:t xml:space="preserve"> </w:t>
      </w:r>
      <w:r w:rsidR="002B78F0">
        <w:t xml:space="preserve">unanimement, </w:t>
      </w:r>
      <w:r w:rsidR="00263ED9">
        <w:t>de poursuivre l'avancement des contacts.</w:t>
      </w:r>
      <w:r w:rsidR="002B78F0">
        <w:t xml:space="preserve"> Un rapprochement apparait inéluctable</w:t>
      </w:r>
    </w:p>
    <w:p w:rsidR="00263ED9" w:rsidRDefault="00263ED9" w:rsidP="00263ED9">
      <w:pPr>
        <w:pStyle w:val="western"/>
        <w:spacing w:after="0"/>
      </w:pPr>
    </w:p>
    <w:p w:rsidR="00263ED9" w:rsidRDefault="00263ED9" w:rsidP="00263ED9">
      <w:pPr>
        <w:pStyle w:val="western"/>
        <w:spacing w:after="0"/>
      </w:pPr>
      <w:r>
        <w:rPr>
          <w:b/>
          <w:bCs/>
        </w:rPr>
        <w:t>Comptes rendus des Commissions.</w:t>
      </w:r>
    </w:p>
    <w:p w:rsidR="00263ED9" w:rsidRDefault="00263ED9" w:rsidP="00263ED9">
      <w:pPr>
        <w:pStyle w:val="western"/>
        <w:spacing w:after="0"/>
      </w:pPr>
      <w:r>
        <w:t>Diverses communications des Commissions sur l'avancement des dossiers sont présentées.</w:t>
      </w:r>
    </w:p>
    <w:p w:rsidR="00263ED9" w:rsidRDefault="00263ED9" w:rsidP="00263ED9">
      <w:pPr>
        <w:pStyle w:val="western"/>
        <w:spacing w:after="0"/>
      </w:pPr>
      <w:r>
        <w:t>Rédaction du Bulletin Municipal. Il sera terminé en fin de semaine.</w:t>
      </w:r>
    </w:p>
    <w:p w:rsidR="00227E87" w:rsidRDefault="00227E87" w:rsidP="00227E87">
      <w:pPr>
        <w:ind w:left="1418" w:right="1127"/>
        <w:rPr>
          <w:sz w:val="24"/>
          <w:szCs w:val="24"/>
        </w:rPr>
      </w:pPr>
    </w:p>
    <w:p w:rsidR="00227E87" w:rsidRDefault="00227E87" w:rsidP="00227E87">
      <w:pPr>
        <w:ind w:left="1418" w:right="1127"/>
        <w:jc w:val="center"/>
        <w:rPr>
          <w:sz w:val="24"/>
          <w:szCs w:val="24"/>
        </w:rPr>
      </w:pPr>
    </w:p>
    <w:p w:rsidR="00227E87" w:rsidRDefault="00227E87" w:rsidP="00227E87">
      <w:pPr>
        <w:ind w:left="1418" w:right="1127"/>
        <w:jc w:val="center"/>
        <w:rPr>
          <w:sz w:val="24"/>
          <w:szCs w:val="24"/>
        </w:rPr>
      </w:pPr>
    </w:p>
    <w:p w:rsidR="00227E87" w:rsidRDefault="00227E87" w:rsidP="00227E87">
      <w:pPr>
        <w:ind w:left="1418" w:right="1127"/>
        <w:jc w:val="center"/>
        <w:rPr>
          <w:sz w:val="24"/>
          <w:szCs w:val="24"/>
        </w:rPr>
      </w:pPr>
    </w:p>
    <w:p w:rsidR="00227E87" w:rsidRDefault="00227E87" w:rsidP="00227E87">
      <w:pPr>
        <w:ind w:left="1418" w:right="1127"/>
        <w:jc w:val="center"/>
        <w:rPr>
          <w:sz w:val="24"/>
          <w:szCs w:val="24"/>
        </w:rPr>
      </w:pPr>
      <w:r>
        <w:rPr>
          <w:sz w:val="24"/>
          <w:szCs w:val="24"/>
        </w:rPr>
        <w:t>La séance est levée à 22h45</w:t>
      </w:r>
    </w:p>
    <w:p w:rsidR="00C63D2A" w:rsidRDefault="00C63D2A" w:rsidP="00227E87">
      <w:pPr>
        <w:ind w:left="1418" w:right="1127"/>
        <w:jc w:val="center"/>
        <w:rPr>
          <w:sz w:val="24"/>
          <w:szCs w:val="24"/>
        </w:rPr>
      </w:pPr>
    </w:p>
    <w:p w:rsidR="00C63D2A" w:rsidRDefault="00C63D2A" w:rsidP="00C63D2A">
      <w:pPr>
        <w:ind w:left="1418" w:right="1127"/>
        <w:rPr>
          <w:sz w:val="24"/>
          <w:szCs w:val="24"/>
        </w:rPr>
      </w:pPr>
      <w:r>
        <w:rPr>
          <w:sz w:val="24"/>
          <w:szCs w:val="24"/>
        </w:rPr>
        <w:t xml:space="preserve">                   La prochai</w:t>
      </w:r>
      <w:r w:rsidR="007F5BA6">
        <w:rPr>
          <w:sz w:val="24"/>
          <w:szCs w:val="24"/>
        </w:rPr>
        <w:t>ne séance est prévue le mardi 01 Février</w:t>
      </w:r>
    </w:p>
    <w:p w:rsidR="007626D0" w:rsidRDefault="007626D0" w:rsidP="00227E87">
      <w:pPr>
        <w:pStyle w:val="NormalWeb"/>
        <w:rPr>
          <w:rFonts w:ascii="Arial" w:hAnsi="Arial" w:cs="Arial"/>
          <w:b/>
          <w:bCs/>
          <w:sz w:val="20"/>
          <w:szCs w:val="20"/>
        </w:rPr>
      </w:pPr>
    </w:p>
    <w:p w:rsidR="007626D0" w:rsidRDefault="007626D0">
      <w:pPr>
        <w:pStyle w:val="NormalWeb"/>
        <w:jc w:val="center"/>
      </w:pPr>
    </w:p>
    <w:sectPr w:rsidR="007626D0" w:rsidSect="007166EE">
      <w:pgSz w:w="11906" w:h="16838"/>
      <w:pgMar w:top="1079" w:right="720" w:bottom="720" w:left="1260"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EB8" w:rsidRDefault="009D4EB8" w:rsidP="002B78F0">
      <w:r>
        <w:separator/>
      </w:r>
    </w:p>
  </w:endnote>
  <w:endnote w:type="continuationSeparator" w:id="0">
    <w:p w:rsidR="009D4EB8" w:rsidRDefault="009D4EB8" w:rsidP="002B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EB8" w:rsidRDefault="009D4EB8" w:rsidP="002B78F0">
      <w:r>
        <w:separator/>
      </w:r>
    </w:p>
  </w:footnote>
  <w:footnote w:type="continuationSeparator" w:id="0">
    <w:p w:rsidR="009D4EB8" w:rsidRDefault="009D4EB8" w:rsidP="002B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1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07C692D"/>
    <w:multiLevelType w:val="hybridMultilevel"/>
    <w:tmpl w:val="94EA773A"/>
    <w:lvl w:ilvl="0" w:tplc="36A24996">
      <w:start w:val="2"/>
      <w:numFmt w:val="bullet"/>
      <w:lvlText w:val=""/>
      <w:lvlJc w:val="left"/>
      <w:pPr>
        <w:ind w:left="3906" w:hanging="360"/>
      </w:pPr>
      <w:rPr>
        <w:rFonts w:ascii="Wingdings" w:eastAsia="Times New Roman" w:hAnsi="Wingdings" w:cs="Times New Roman" w:hint="default"/>
      </w:rPr>
    </w:lvl>
    <w:lvl w:ilvl="1" w:tplc="040C0003">
      <w:start w:val="1"/>
      <w:numFmt w:val="bullet"/>
      <w:lvlText w:val="o"/>
      <w:lvlJc w:val="left"/>
      <w:pPr>
        <w:ind w:left="4626" w:hanging="360"/>
      </w:pPr>
      <w:rPr>
        <w:rFonts w:ascii="Courier New" w:hAnsi="Courier New" w:cs="Courier New" w:hint="default"/>
      </w:rPr>
    </w:lvl>
    <w:lvl w:ilvl="2" w:tplc="040C0005" w:tentative="1">
      <w:start w:val="1"/>
      <w:numFmt w:val="bullet"/>
      <w:lvlText w:val=""/>
      <w:lvlJc w:val="left"/>
      <w:pPr>
        <w:ind w:left="5346" w:hanging="360"/>
      </w:pPr>
      <w:rPr>
        <w:rFonts w:ascii="Wingdings" w:hAnsi="Wingdings" w:hint="default"/>
      </w:rPr>
    </w:lvl>
    <w:lvl w:ilvl="3" w:tplc="040C0001" w:tentative="1">
      <w:start w:val="1"/>
      <w:numFmt w:val="bullet"/>
      <w:lvlText w:val=""/>
      <w:lvlJc w:val="left"/>
      <w:pPr>
        <w:ind w:left="6066" w:hanging="360"/>
      </w:pPr>
      <w:rPr>
        <w:rFonts w:ascii="Symbol" w:hAnsi="Symbol" w:hint="default"/>
      </w:rPr>
    </w:lvl>
    <w:lvl w:ilvl="4" w:tplc="040C0003" w:tentative="1">
      <w:start w:val="1"/>
      <w:numFmt w:val="bullet"/>
      <w:lvlText w:val="o"/>
      <w:lvlJc w:val="left"/>
      <w:pPr>
        <w:ind w:left="6786" w:hanging="360"/>
      </w:pPr>
      <w:rPr>
        <w:rFonts w:ascii="Courier New" w:hAnsi="Courier New" w:cs="Courier New" w:hint="default"/>
      </w:rPr>
    </w:lvl>
    <w:lvl w:ilvl="5" w:tplc="040C0005" w:tentative="1">
      <w:start w:val="1"/>
      <w:numFmt w:val="bullet"/>
      <w:lvlText w:val=""/>
      <w:lvlJc w:val="left"/>
      <w:pPr>
        <w:ind w:left="7506" w:hanging="360"/>
      </w:pPr>
      <w:rPr>
        <w:rFonts w:ascii="Wingdings" w:hAnsi="Wingdings" w:hint="default"/>
      </w:rPr>
    </w:lvl>
    <w:lvl w:ilvl="6" w:tplc="040C0001" w:tentative="1">
      <w:start w:val="1"/>
      <w:numFmt w:val="bullet"/>
      <w:lvlText w:val=""/>
      <w:lvlJc w:val="left"/>
      <w:pPr>
        <w:ind w:left="8226" w:hanging="360"/>
      </w:pPr>
      <w:rPr>
        <w:rFonts w:ascii="Symbol" w:hAnsi="Symbol" w:hint="default"/>
      </w:rPr>
    </w:lvl>
    <w:lvl w:ilvl="7" w:tplc="040C0003" w:tentative="1">
      <w:start w:val="1"/>
      <w:numFmt w:val="bullet"/>
      <w:lvlText w:val="o"/>
      <w:lvlJc w:val="left"/>
      <w:pPr>
        <w:ind w:left="8946" w:hanging="360"/>
      </w:pPr>
      <w:rPr>
        <w:rFonts w:ascii="Courier New" w:hAnsi="Courier New" w:cs="Courier New" w:hint="default"/>
      </w:rPr>
    </w:lvl>
    <w:lvl w:ilvl="8" w:tplc="040C0005" w:tentative="1">
      <w:start w:val="1"/>
      <w:numFmt w:val="bullet"/>
      <w:lvlText w:val=""/>
      <w:lvlJc w:val="left"/>
      <w:pPr>
        <w:ind w:left="9666" w:hanging="360"/>
      </w:pPr>
      <w:rPr>
        <w:rFonts w:ascii="Wingdings" w:hAnsi="Wingdings" w:hint="default"/>
      </w:rPr>
    </w:lvl>
  </w:abstractNum>
  <w:abstractNum w:abstractNumId="4" w15:restartNumberingAfterBreak="0">
    <w:nsid w:val="41965223"/>
    <w:multiLevelType w:val="hybridMultilevel"/>
    <w:tmpl w:val="9AC03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BD6138"/>
    <w:multiLevelType w:val="hybridMultilevel"/>
    <w:tmpl w:val="9DFE904C"/>
    <w:lvl w:ilvl="0" w:tplc="23A82A7E">
      <w:start w:val="1"/>
      <w:numFmt w:val="decimal"/>
      <w:lvlText w:val="%1."/>
      <w:lvlJc w:val="left"/>
      <w:pPr>
        <w:ind w:left="2838" w:hanging="360"/>
      </w:pPr>
      <w:rPr>
        <w:rFonts w:hint="default"/>
        <w:b w:val="0"/>
        <w:sz w:val="28"/>
      </w:rPr>
    </w:lvl>
    <w:lvl w:ilvl="1" w:tplc="040C0019" w:tentative="1">
      <w:start w:val="1"/>
      <w:numFmt w:val="lowerLetter"/>
      <w:lvlText w:val="%2."/>
      <w:lvlJc w:val="left"/>
      <w:pPr>
        <w:ind w:left="3558" w:hanging="360"/>
      </w:pPr>
    </w:lvl>
    <w:lvl w:ilvl="2" w:tplc="040C001B" w:tentative="1">
      <w:start w:val="1"/>
      <w:numFmt w:val="lowerRoman"/>
      <w:lvlText w:val="%3."/>
      <w:lvlJc w:val="right"/>
      <w:pPr>
        <w:ind w:left="4278" w:hanging="180"/>
      </w:pPr>
    </w:lvl>
    <w:lvl w:ilvl="3" w:tplc="040C000F" w:tentative="1">
      <w:start w:val="1"/>
      <w:numFmt w:val="decimal"/>
      <w:lvlText w:val="%4."/>
      <w:lvlJc w:val="left"/>
      <w:pPr>
        <w:ind w:left="4998" w:hanging="360"/>
      </w:pPr>
    </w:lvl>
    <w:lvl w:ilvl="4" w:tplc="040C0019" w:tentative="1">
      <w:start w:val="1"/>
      <w:numFmt w:val="lowerLetter"/>
      <w:lvlText w:val="%5."/>
      <w:lvlJc w:val="left"/>
      <w:pPr>
        <w:ind w:left="5718" w:hanging="360"/>
      </w:pPr>
    </w:lvl>
    <w:lvl w:ilvl="5" w:tplc="040C001B" w:tentative="1">
      <w:start w:val="1"/>
      <w:numFmt w:val="lowerRoman"/>
      <w:lvlText w:val="%6."/>
      <w:lvlJc w:val="right"/>
      <w:pPr>
        <w:ind w:left="6438" w:hanging="180"/>
      </w:pPr>
    </w:lvl>
    <w:lvl w:ilvl="6" w:tplc="040C000F" w:tentative="1">
      <w:start w:val="1"/>
      <w:numFmt w:val="decimal"/>
      <w:lvlText w:val="%7."/>
      <w:lvlJc w:val="left"/>
      <w:pPr>
        <w:ind w:left="7158" w:hanging="360"/>
      </w:pPr>
    </w:lvl>
    <w:lvl w:ilvl="7" w:tplc="040C0019" w:tentative="1">
      <w:start w:val="1"/>
      <w:numFmt w:val="lowerLetter"/>
      <w:lvlText w:val="%8."/>
      <w:lvlJc w:val="left"/>
      <w:pPr>
        <w:ind w:left="7878" w:hanging="360"/>
      </w:pPr>
    </w:lvl>
    <w:lvl w:ilvl="8" w:tplc="040C001B" w:tentative="1">
      <w:start w:val="1"/>
      <w:numFmt w:val="lowerRoman"/>
      <w:lvlText w:val="%9."/>
      <w:lvlJc w:val="right"/>
      <w:pPr>
        <w:ind w:left="8598" w:hanging="180"/>
      </w:pPr>
    </w:lvl>
  </w:abstractNum>
  <w:abstractNum w:abstractNumId="6" w15:restartNumberingAfterBreak="0">
    <w:nsid w:val="46F31399"/>
    <w:multiLevelType w:val="hybridMultilevel"/>
    <w:tmpl w:val="99B646F6"/>
    <w:lvl w:ilvl="0" w:tplc="2E34CB8E">
      <w:start w:val="3"/>
      <w:numFmt w:val="decimal"/>
      <w:lvlText w:val="%1."/>
      <w:lvlJc w:val="left"/>
      <w:pPr>
        <w:ind w:left="2838" w:hanging="360"/>
      </w:pPr>
      <w:rPr>
        <w:rFonts w:hint="default"/>
      </w:rPr>
    </w:lvl>
    <w:lvl w:ilvl="1" w:tplc="040C0019" w:tentative="1">
      <w:start w:val="1"/>
      <w:numFmt w:val="lowerLetter"/>
      <w:lvlText w:val="%2."/>
      <w:lvlJc w:val="left"/>
      <w:pPr>
        <w:ind w:left="3558" w:hanging="360"/>
      </w:pPr>
    </w:lvl>
    <w:lvl w:ilvl="2" w:tplc="040C001B" w:tentative="1">
      <w:start w:val="1"/>
      <w:numFmt w:val="lowerRoman"/>
      <w:lvlText w:val="%3."/>
      <w:lvlJc w:val="right"/>
      <w:pPr>
        <w:ind w:left="4278" w:hanging="180"/>
      </w:pPr>
    </w:lvl>
    <w:lvl w:ilvl="3" w:tplc="040C000F" w:tentative="1">
      <w:start w:val="1"/>
      <w:numFmt w:val="decimal"/>
      <w:lvlText w:val="%4."/>
      <w:lvlJc w:val="left"/>
      <w:pPr>
        <w:ind w:left="4998" w:hanging="360"/>
      </w:pPr>
    </w:lvl>
    <w:lvl w:ilvl="4" w:tplc="040C0019" w:tentative="1">
      <w:start w:val="1"/>
      <w:numFmt w:val="lowerLetter"/>
      <w:lvlText w:val="%5."/>
      <w:lvlJc w:val="left"/>
      <w:pPr>
        <w:ind w:left="5718" w:hanging="360"/>
      </w:pPr>
    </w:lvl>
    <w:lvl w:ilvl="5" w:tplc="040C001B" w:tentative="1">
      <w:start w:val="1"/>
      <w:numFmt w:val="lowerRoman"/>
      <w:lvlText w:val="%6."/>
      <w:lvlJc w:val="right"/>
      <w:pPr>
        <w:ind w:left="6438" w:hanging="180"/>
      </w:pPr>
    </w:lvl>
    <w:lvl w:ilvl="6" w:tplc="040C000F" w:tentative="1">
      <w:start w:val="1"/>
      <w:numFmt w:val="decimal"/>
      <w:lvlText w:val="%7."/>
      <w:lvlJc w:val="left"/>
      <w:pPr>
        <w:ind w:left="7158" w:hanging="360"/>
      </w:pPr>
    </w:lvl>
    <w:lvl w:ilvl="7" w:tplc="040C0019" w:tentative="1">
      <w:start w:val="1"/>
      <w:numFmt w:val="lowerLetter"/>
      <w:lvlText w:val="%8."/>
      <w:lvlJc w:val="left"/>
      <w:pPr>
        <w:ind w:left="7878" w:hanging="360"/>
      </w:pPr>
    </w:lvl>
    <w:lvl w:ilvl="8" w:tplc="040C001B" w:tentative="1">
      <w:start w:val="1"/>
      <w:numFmt w:val="lowerRoman"/>
      <w:lvlText w:val="%9."/>
      <w:lvlJc w:val="right"/>
      <w:pPr>
        <w:ind w:left="8598" w:hanging="180"/>
      </w:pPr>
    </w:lvl>
  </w:abstractNum>
  <w:abstractNum w:abstractNumId="7" w15:restartNumberingAfterBreak="0">
    <w:nsid w:val="4C0E779E"/>
    <w:multiLevelType w:val="hybridMultilevel"/>
    <w:tmpl w:val="7744E11E"/>
    <w:lvl w:ilvl="0" w:tplc="36A24996">
      <w:start w:val="2"/>
      <w:numFmt w:val="bullet"/>
      <w:lvlText w:val=""/>
      <w:lvlJc w:val="left"/>
      <w:pPr>
        <w:ind w:left="4284" w:hanging="360"/>
      </w:pPr>
      <w:rPr>
        <w:rFonts w:ascii="Wingdings" w:eastAsia="Times New Roman" w:hAnsi="Wingdings" w:cs="Times New Roman" w:hint="default"/>
      </w:rPr>
    </w:lvl>
    <w:lvl w:ilvl="1" w:tplc="040C0003" w:tentative="1">
      <w:start w:val="1"/>
      <w:numFmt w:val="bullet"/>
      <w:lvlText w:val="o"/>
      <w:lvlJc w:val="left"/>
      <w:pPr>
        <w:ind w:left="5004" w:hanging="360"/>
      </w:pPr>
      <w:rPr>
        <w:rFonts w:ascii="Courier New" w:hAnsi="Courier New" w:cs="Courier New" w:hint="default"/>
      </w:rPr>
    </w:lvl>
    <w:lvl w:ilvl="2" w:tplc="040C0005" w:tentative="1">
      <w:start w:val="1"/>
      <w:numFmt w:val="bullet"/>
      <w:lvlText w:val=""/>
      <w:lvlJc w:val="left"/>
      <w:pPr>
        <w:ind w:left="5724" w:hanging="360"/>
      </w:pPr>
      <w:rPr>
        <w:rFonts w:ascii="Wingdings" w:hAnsi="Wingdings" w:hint="default"/>
      </w:rPr>
    </w:lvl>
    <w:lvl w:ilvl="3" w:tplc="040C0001" w:tentative="1">
      <w:start w:val="1"/>
      <w:numFmt w:val="bullet"/>
      <w:lvlText w:val=""/>
      <w:lvlJc w:val="left"/>
      <w:pPr>
        <w:ind w:left="6444" w:hanging="360"/>
      </w:pPr>
      <w:rPr>
        <w:rFonts w:ascii="Symbol" w:hAnsi="Symbol" w:hint="default"/>
      </w:rPr>
    </w:lvl>
    <w:lvl w:ilvl="4" w:tplc="040C0003" w:tentative="1">
      <w:start w:val="1"/>
      <w:numFmt w:val="bullet"/>
      <w:lvlText w:val="o"/>
      <w:lvlJc w:val="left"/>
      <w:pPr>
        <w:ind w:left="7164" w:hanging="360"/>
      </w:pPr>
      <w:rPr>
        <w:rFonts w:ascii="Courier New" w:hAnsi="Courier New" w:cs="Courier New" w:hint="default"/>
      </w:rPr>
    </w:lvl>
    <w:lvl w:ilvl="5" w:tplc="040C0005" w:tentative="1">
      <w:start w:val="1"/>
      <w:numFmt w:val="bullet"/>
      <w:lvlText w:val=""/>
      <w:lvlJc w:val="left"/>
      <w:pPr>
        <w:ind w:left="7884" w:hanging="360"/>
      </w:pPr>
      <w:rPr>
        <w:rFonts w:ascii="Wingdings" w:hAnsi="Wingdings" w:hint="default"/>
      </w:rPr>
    </w:lvl>
    <w:lvl w:ilvl="6" w:tplc="040C0001" w:tentative="1">
      <w:start w:val="1"/>
      <w:numFmt w:val="bullet"/>
      <w:lvlText w:val=""/>
      <w:lvlJc w:val="left"/>
      <w:pPr>
        <w:ind w:left="8604" w:hanging="360"/>
      </w:pPr>
      <w:rPr>
        <w:rFonts w:ascii="Symbol" w:hAnsi="Symbol" w:hint="default"/>
      </w:rPr>
    </w:lvl>
    <w:lvl w:ilvl="7" w:tplc="040C0003" w:tentative="1">
      <w:start w:val="1"/>
      <w:numFmt w:val="bullet"/>
      <w:lvlText w:val="o"/>
      <w:lvlJc w:val="left"/>
      <w:pPr>
        <w:ind w:left="9324" w:hanging="360"/>
      </w:pPr>
      <w:rPr>
        <w:rFonts w:ascii="Courier New" w:hAnsi="Courier New" w:cs="Courier New" w:hint="default"/>
      </w:rPr>
    </w:lvl>
    <w:lvl w:ilvl="8" w:tplc="040C0005" w:tentative="1">
      <w:start w:val="1"/>
      <w:numFmt w:val="bullet"/>
      <w:lvlText w:val=""/>
      <w:lvlJc w:val="left"/>
      <w:pPr>
        <w:ind w:left="10044" w:hanging="360"/>
      </w:pPr>
      <w:rPr>
        <w:rFonts w:ascii="Wingdings" w:hAnsi="Wingdings" w:hint="default"/>
      </w:rPr>
    </w:lvl>
  </w:abstractNum>
  <w:abstractNum w:abstractNumId="8" w15:restartNumberingAfterBreak="0">
    <w:nsid w:val="6DE378F3"/>
    <w:multiLevelType w:val="hybridMultilevel"/>
    <w:tmpl w:val="715AF19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41E019B"/>
    <w:multiLevelType w:val="hybridMultilevel"/>
    <w:tmpl w:val="C3B6BE36"/>
    <w:lvl w:ilvl="0" w:tplc="040C0001">
      <w:start w:val="1"/>
      <w:numFmt w:val="bullet"/>
      <w:lvlText w:val=""/>
      <w:lvlJc w:val="left"/>
      <w:pPr>
        <w:ind w:left="4014" w:hanging="360"/>
      </w:pPr>
      <w:rPr>
        <w:rFonts w:ascii="Symbol" w:hAnsi="Symbol" w:hint="default"/>
      </w:rPr>
    </w:lvl>
    <w:lvl w:ilvl="1" w:tplc="040C0003" w:tentative="1">
      <w:start w:val="1"/>
      <w:numFmt w:val="bullet"/>
      <w:lvlText w:val="o"/>
      <w:lvlJc w:val="left"/>
      <w:pPr>
        <w:ind w:left="4734" w:hanging="360"/>
      </w:pPr>
      <w:rPr>
        <w:rFonts w:ascii="Courier New" w:hAnsi="Courier New" w:cs="Courier New" w:hint="default"/>
      </w:rPr>
    </w:lvl>
    <w:lvl w:ilvl="2" w:tplc="040C0005" w:tentative="1">
      <w:start w:val="1"/>
      <w:numFmt w:val="bullet"/>
      <w:lvlText w:val=""/>
      <w:lvlJc w:val="left"/>
      <w:pPr>
        <w:ind w:left="5454" w:hanging="360"/>
      </w:pPr>
      <w:rPr>
        <w:rFonts w:ascii="Wingdings" w:hAnsi="Wingdings" w:hint="default"/>
      </w:rPr>
    </w:lvl>
    <w:lvl w:ilvl="3" w:tplc="040C0001" w:tentative="1">
      <w:start w:val="1"/>
      <w:numFmt w:val="bullet"/>
      <w:lvlText w:val=""/>
      <w:lvlJc w:val="left"/>
      <w:pPr>
        <w:ind w:left="6174" w:hanging="360"/>
      </w:pPr>
      <w:rPr>
        <w:rFonts w:ascii="Symbol" w:hAnsi="Symbol" w:hint="default"/>
      </w:rPr>
    </w:lvl>
    <w:lvl w:ilvl="4" w:tplc="040C0003" w:tentative="1">
      <w:start w:val="1"/>
      <w:numFmt w:val="bullet"/>
      <w:lvlText w:val="o"/>
      <w:lvlJc w:val="left"/>
      <w:pPr>
        <w:ind w:left="6894" w:hanging="360"/>
      </w:pPr>
      <w:rPr>
        <w:rFonts w:ascii="Courier New" w:hAnsi="Courier New" w:cs="Courier New" w:hint="default"/>
      </w:rPr>
    </w:lvl>
    <w:lvl w:ilvl="5" w:tplc="040C0005" w:tentative="1">
      <w:start w:val="1"/>
      <w:numFmt w:val="bullet"/>
      <w:lvlText w:val=""/>
      <w:lvlJc w:val="left"/>
      <w:pPr>
        <w:ind w:left="7614" w:hanging="360"/>
      </w:pPr>
      <w:rPr>
        <w:rFonts w:ascii="Wingdings" w:hAnsi="Wingdings" w:hint="default"/>
      </w:rPr>
    </w:lvl>
    <w:lvl w:ilvl="6" w:tplc="040C0001" w:tentative="1">
      <w:start w:val="1"/>
      <w:numFmt w:val="bullet"/>
      <w:lvlText w:val=""/>
      <w:lvlJc w:val="left"/>
      <w:pPr>
        <w:ind w:left="8334" w:hanging="360"/>
      </w:pPr>
      <w:rPr>
        <w:rFonts w:ascii="Symbol" w:hAnsi="Symbol" w:hint="default"/>
      </w:rPr>
    </w:lvl>
    <w:lvl w:ilvl="7" w:tplc="040C0003" w:tentative="1">
      <w:start w:val="1"/>
      <w:numFmt w:val="bullet"/>
      <w:lvlText w:val="o"/>
      <w:lvlJc w:val="left"/>
      <w:pPr>
        <w:ind w:left="9054" w:hanging="360"/>
      </w:pPr>
      <w:rPr>
        <w:rFonts w:ascii="Courier New" w:hAnsi="Courier New" w:cs="Courier New" w:hint="default"/>
      </w:rPr>
    </w:lvl>
    <w:lvl w:ilvl="8" w:tplc="040C0005" w:tentative="1">
      <w:start w:val="1"/>
      <w:numFmt w:val="bullet"/>
      <w:lvlText w:val=""/>
      <w:lvlJc w:val="left"/>
      <w:pPr>
        <w:ind w:left="977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9"/>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E2"/>
    <w:rsid w:val="00076BE2"/>
    <w:rsid w:val="00122FC9"/>
    <w:rsid w:val="00226504"/>
    <w:rsid w:val="00227E87"/>
    <w:rsid w:val="00263ED9"/>
    <w:rsid w:val="002B78F0"/>
    <w:rsid w:val="0033506E"/>
    <w:rsid w:val="00473D3B"/>
    <w:rsid w:val="004D0542"/>
    <w:rsid w:val="007166EE"/>
    <w:rsid w:val="007626D0"/>
    <w:rsid w:val="007F5BA6"/>
    <w:rsid w:val="008672F4"/>
    <w:rsid w:val="009175E8"/>
    <w:rsid w:val="0098797C"/>
    <w:rsid w:val="009D4EB8"/>
    <w:rsid w:val="00AE0F2E"/>
    <w:rsid w:val="00C63D2A"/>
    <w:rsid w:val="00CE1075"/>
    <w:rsid w:val="00DD4976"/>
    <w:rsid w:val="00E56E70"/>
    <w:rsid w:val="00E92E7C"/>
    <w:rsid w:val="00F75264"/>
    <w:rsid w:val="00FA78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07D55D1-2EDF-4712-B71D-F03280BC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6EE"/>
    <w:pPr>
      <w:widowControl w:val="0"/>
      <w:suppressAutoHyphens/>
    </w:pPr>
    <w:rPr>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7166EE"/>
  </w:style>
  <w:style w:type="character" w:customStyle="1" w:styleId="TextedebullesCar">
    <w:name w:val="Texte de bulles Car"/>
    <w:rsid w:val="007166EE"/>
    <w:rPr>
      <w:rFonts w:ascii="Tahoma" w:hAnsi="Tahoma" w:cs="Tahoma"/>
      <w:kern w:val="1"/>
      <w:sz w:val="16"/>
      <w:szCs w:val="16"/>
    </w:rPr>
  </w:style>
  <w:style w:type="character" w:styleId="lev">
    <w:name w:val="Strong"/>
    <w:qFormat/>
    <w:rsid w:val="007166EE"/>
    <w:rPr>
      <w:rFonts w:cs="Times New Roman"/>
      <w:b/>
      <w:bCs/>
    </w:rPr>
  </w:style>
  <w:style w:type="character" w:styleId="Lienhypertexte">
    <w:name w:val="Hyperlink"/>
    <w:rsid w:val="007166EE"/>
    <w:rPr>
      <w:rFonts w:cs="Times New Roman"/>
      <w:color w:val="0000FF"/>
      <w:u w:val="single"/>
    </w:rPr>
  </w:style>
  <w:style w:type="character" w:customStyle="1" w:styleId="ListLabel1">
    <w:name w:val="ListLabel 1"/>
    <w:rsid w:val="007166EE"/>
    <w:rPr>
      <w:rFonts w:cs="Arial"/>
    </w:rPr>
  </w:style>
  <w:style w:type="character" w:customStyle="1" w:styleId="ListLabel2">
    <w:name w:val="ListLabel 2"/>
    <w:rsid w:val="007166EE"/>
    <w:rPr>
      <w:rFonts w:eastAsia="Times New Roman"/>
    </w:rPr>
  </w:style>
  <w:style w:type="character" w:customStyle="1" w:styleId="ListLabel3">
    <w:name w:val="ListLabel 3"/>
    <w:rsid w:val="007166EE"/>
    <w:rPr>
      <w:rFonts w:cs="Times New Roman"/>
    </w:rPr>
  </w:style>
  <w:style w:type="character" w:customStyle="1" w:styleId="ListLabel4">
    <w:name w:val="ListLabel 4"/>
    <w:rsid w:val="007166EE"/>
    <w:rPr>
      <w:rFonts w:cs="Courier New"/>
    </w:rPr>
  </w:style>
  <w:style w:type="character" w:customStyle="1" w:styleId="ListLabel5">
    <w:name w:val="ListLabel 5"/>
    <w:rsid w:val="007166EE"/>
    <w:rPr>
      <w:rFonts w:eastAsia="Times New Roman" w:cs="Arial"/>
    </w:rPr>
  </w:style>
  <w:style w:type="character" w:customStyle="1" w:styleId="ListLabel6">
    <w:name w:val="ListLabel 6"/>
    <w:rsid w:val="007166EE"/>
    <w:rPr>
      <w:rFonts w:eastAsia="Times New Roman" w:cs="Arial"/>
      <w:b w:val="0"/>
    </w:rPr>
  </w:style>
  <w:style w:type="character" w:customStyle="1" w:styleId="ListLabel7">
    <w:name w:val="ListLabel 7"/>
    <w:rsid w:val="007166EE"/>
    <w:rPr>
      <w:rFonts w:eastAsia="Times New Roman" w:cs="Times New Roman"/>
    </w:rPr>
  </w:style>
  <w:style w:type="paragraph" w:customStyle="1" w:styleId="Titre1">
    <w:name w:val="Titre1"/>
    <w:basedOn w:val="Normal"/>
    <w:next w:val="Corpsdetexte"/>
    <w:rsid w:val="007166EE"/>
    <w:pPr>
      <w:keepNext/>
      <w:spacing w:before="240" w:after="120"/>
    </w:pPr>
    <w:rPr>
      <w:rFonts w:ascii="Arial" w:eastAsia="Microsoft YaHei" w:hAnsi="Arial" w:cs="Lucida Sans"/>
      <w:sz w:val="28"/>
      <w:szCs w:val="28"/>
    </w:rPr>
  </w:style>
  <w:style w:type="paragraph" w:styleId="Corpsdetexte">
    <w:name w:val="Body Text"/>
    <w:basedOn w:val="Normal"/>
    <w:rsid w:val="007166EE"/>
    <w:pPr>
      <w:spacing w:after="120"/>
    </w:pPr>
  </w:style>
  <w:style w:type="paragraph" w:styleId="Liste">
    <w:name w:val="List"/>
    <w:basedOn w:val="Corpsdetexte"/>
    <w:rsid w:val="007166EE"/>
    <w:rPr>
      <w:rFonts w:cs="Lucida Sans"/>
    </w:rPr>
  </w:style>
  <w:style w:type="paragraph" w:customStyle="1" w:styleId="Lgende1">
    <w:name w:val="Légende1"/>
    <w:basedOn w:val="Normal"/>
    <w:rsid w:val="007166EE"/>
    <w:pPr>
      <w:suppressLineNumbers/>
      <w:spacing w:before="120" w:after="120"/>
    </w:pPr>
    <w:rPr>
      <w:rFonts w:cs="Lucida Sans"/>
      <w:i/>
      <w:iCs/>
      <w:sz w:val="24"/>
      <w:szCs w:val="24"/>
    </w:rPr>
  </w:style>
  <w:style w:type="paragraph" w:customStyle="1" w:styleId="Index">
    <w:name w:val="Index"/>
    <w:basedOn w:val="Normal"/>
    <w:rsid w:val="007166EE"/>
    <w:pPr>
      <w:suppressLineNumbers/>
    </w:pPr>
    <w:rPr>
      <w:rFonts w:cs="Lucida Sans"/>
    </w:rPr>
  </w:style>
  <w:style w:type="paragraph" w:customStyle="1" w:styleId="Paragraphedeliste1">
    <w:name w:val="Paragraphe de liste1"/>
    <w:basedOn w:val="Normal"/>
    <w:rsid w:val="007166EE"/>
    <w:pPr>
      <w:ind w:left="720"/>
    </w:pPr>
  </w:style>
  <w:style w:type="paragraph" w:customStyle="1" w:styleId="Textedebulles1">
    <w:name w:val="Texte de bulles1"/>
    <w:basedOn w:val="Normal"/>
    <w:rsid w:val="007166EE"/>
    <w:rPr>
      <w:rFonts w:ascii="Tahoma" w:hAnsi="Tahoma" w:cs="Tahoma"/>
      <w:sz w:val="16"/>
      <w:szCs w:val="16"/>
    </w:rPr>
  </w:style>
  <w:style w:type="paragraph" w:styleId="NormalWeb">
    <w:name w:val="Normal (Web)"/>
    <w:basedOn w:val="Normal"/>
    <w:rsid w:val="007166EE"/>
    <w:pPr>
      <w:widowControl/>
      <w:overflowPunct w:val="0"/>
      <w:spacing w:before="100" w:after="100"/>
    </w:pPr>
    <w:rPr>
      <w:sz w:val="24"/>
      <w:szCs w:val="24"/>
    </w:rPr>
  </w:style>
  <w:style w:type="paragraph" w:styleId="Textedebulles">
    <w:name w:val="Balloon Text"/>
    <w:basedOn w:val="Normal"/>
    <w:link w:val="TextedebullesCar1"/>
    <w:uiPriority w:val="99"/>
    <w:semiHidden/>
    <w:unhideWhenUsed/>
    <w:rsid w:val="00076BE2"/>
    <w:rPr>
      <w:rFonts w:ascii="Segoe UI" w:hAnsi="Segoe UI" w:cs="Segoe UI"/>
      <w:sz w:val="18"/>
      <w:szCs w:val="18"/>
    </w:rPr>
  </w:style>
  <w:style w:type="character" w:customStyle="1" w:styleId="TextedebullesCar1">
    <w:name w:val="Texte de bulles Car1"/>
    <w:link w:val="Textedebulles"/>
    <w:uiPriority w:val="99"/>
    <w:semiHidden/>
    <w:rsid w:val="00076BE2"/>
    <w:rPr>
      <w:rFonts w:ascii="Segoe UI" w:hAnsi="Segoe UI" w:cs="Segoe UI"/>
      <w:kern w:val="1"/>
      <w:sz w:val="18"/>
      <w:szCs w:val="18"/>
      <w:lang w:eastAsia="ar-SA"/>
    </w:rPr>
  </w:style>
  <w:style w:type="paragraph" w:styleId="Paragraphedeliste">
    <w:name w:val="List Paragraph"/>
    <w:basedOn w:val="Normal"/>
    <w:uiPriority w:val="34"/>
    <w:qFormat/>
    <w:rsid w:val="00227E87"/>
    <w:pPr>
      <w:widowControl/>
      <w:suppressAutoHyphens w:val="0"/>
      <w:spacing w:after="200" w:line="276" w:lineRule="auto"/>
      <w:ind w:left="720"/>
      <w:contextualSpacing/>
    </w:pPr>
    <w:rPr>
      <w:rFonts w:ascii="Calibri" w:hAnsi="Calibri"/>
      <w:kern w:val="0"/>
      <w:sz w:val="22"/>
      <w:szCs w:val="22"/>
      <w:lang w:eastAsia="en-CA"/>
    </w:rPr>
  </w:style>
  <w:style w:type="paragraph" w:customStyle="1" w:styleId="western">
    <w:name w:val="western"/>
    <w:basedOn w:val="Normal"/>
    <w:rsid w:val="00263ED9"/>
    <w:pPr>
      <w:widowControl/>
      <w:suppressAutoHyphens w:val="0"/>
      <w:spacing w:before="100" w:beforeAutospacing="1" w:after="119"/>
    </w:pPr>
    <w:rPr>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418">
      <w:bodyDiv w:val="1"/>
      <w:marLeft w:val="0"/>
      <w:marRight w:val="0"/>
      <w:marTop w:val="0"/>
      <w:marBottom w:val="0"/>
      <w:divBdr>
        <w:top w:val="none" w:sz="0" w:space="0" w:color="auto"/>
        <w:left w:val="none" w:sz="0" w:space="0" w:color="auto"/>
        <w:bottom w:val="none" w:sz="0" w:space="0" w:color="auto"/>
        <w:right w:val="none" w:sz="0" w:space="0" w:color="auto"/>
      </w:divBdr>
    </w:div>
    <w:div w:id="10046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Bonnay</dc:creator>
  <cp:lastModifiedBy>Jean-Luc Tissier</cp:lastModifiedBy>
  <cp:revision>2</cp:revision>
  <cp:lastPrinted>2022-01-20T07:55:00Z</cp:lastPrinted>
  <dcterms:created xsi:type="dcterms:W3CDTF">2022-02-20T18:54:00Z</dcterms:created>
  <dcterms:modified xsi:type="dcterms:W3CDTF">2022-02-20T18:54:00Z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ced06422-c515-4a4e-a1f2-e6a0c0200eae_Enabled">
    <vt:lpwstr>true</vt:lpwstr>
  </property>
  <property fmtid="{D5CDD505-2E9C-101B-9397-08002B2CF9AE}" pid="9" name="MSIP_Label_ced06422-c515-4a4e-a1f2-e6a0c0200eae_SetDate">
    <vt:lpwstr>2022-01-20T07:12:33Z</vt:lpwstr>
  </property>
  <property fmtid="{D5CDD505-2E9C-101B-9397-08002B2CF9AE}" pid="10" name="MSIP_Label_ced06422-c515-4a4e-a1f2-e6a0c0200eae_Method">
    <vt:lpwstr>Standard</vt:lpwstr>
  </property>
  <property fmtid="{D5CDD505-2E9C-101B-9397-08002B2CF9AE}" pid="11" name="MSIP_Label_ced06422-c515-4a4e-a1f2-e6a0c0200eae_Name">
    <vt:lpwstr>Unclassifed</vt:lpwstr>
  </property>
  <property fmtid="{D5CDD505-2E9C-101B-9397-08002B2CF9AE}" pid="12" name="MSIP_Label_ced06422-c515-4a4e-a1f2-e6a0c0200eae_SiteId">
    <vt:lpwstr>e339bd4b-2e3b-4035-a452-2112d502f2ff</vt:lpwstr>
  </property>
  <property fmtid="{D5CDD505-2E9C-101B-9397-08002B2CF9AE}" pid="13" name="MSIP_Label_ced06422-c515-4a4e-a1f2-e6a0c0200eae_ActionId">
    <vt:lpwstr>68b13b09-84a8-4777-b20f-23fae037a9f0</vt:lpwstr>
  </property>
  <property fmtid="{D5CDD505-2E9C-101B-9397-08002B2CF9AE}" pid="14" name="MSIP_Label_ced06422-c515-4a4e-a1f2-e6a0c0200eae_ContentBits">
    <vt:lpwstr>0</vt:lpwstr>
  </property>
</Properties>
</file>