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sz w:val="30"/>
          <w:szCs w:val="30"/>
          <w:u w:val="single"/>
        </w:rPr>
      </w:pPr>
      <w:r>
        <w:rPr>
          <w:sz w:val="30"/>
          <w:szCs w:val="30"/>
          <w:u w:val="single"/>
          <w:rtl w:val="0"/>
          <w:lang w:val="de-DE"/>
        </w:rPr>
        <w:t>Gro</w:t>
      </w:r>
      <w:r>
        <w:rPr>
          <w:sz w:val="30"/>
          <w:szCs w:val="30"/>
          <w:u w:val="single"/>
          <w:rtl w:val="0"/>
          <w:lang w:val="de-DE"/>
        </w:rPr>
        <w:t>ß</w:t>
      </w:r>
      <w:r>
        <w:rPr>
          <w:sz w:val="30"/>
          <w:szCs w:val="30"/>
          <w:u w:val="single"/>
          <w:rtl w:val="0"/>
          <w:lang w:val="de-DE"/>
        </w:rPr>
        <w:t>ensee-Cross 2021</w:t>
      </w:r>
    </w:p>
    <w:p>
      <w:pPr>
        <w:pStyle w:val="Text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>Hygiene-Konzept</w:t>
      </w:r>
    </w:p>
    <w:p>
      <w:pPr>
        <w:pStyle w:val="Text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>Unter Bechtung der 3G-Regelung</w:t>
      </w:r>
    </w:p>
    <w:p>
      <w:pPr>
        <w:pStyle w:val="Text"/>
        <w:rPr>
          <w:sz w:val="30"/>
          <w:szCs w:val="30"/>
        </w:rPr>
      </w:pPr>
    </w:p>
    <w:p>
      <w:pPr>
        <w:pStyle w:val="Text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>Termin: 12.12.2021</w:t>
      </w:r>
    </w:p>
    <w:p>
      <w:pPr>
        <w:pStyle w:val="Text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>Veranstalter/Durchf</w:t>
      </w:r>
      <w:r>
        <w:rPr>
          <w:sz w:val="30"/>
          <w:szCs w:val="30"/>
          <w:rtl w:val="0"/>
          <w:lang w:val="de-DE"/>
        </w:rPr>
        <w:t>ü</w:t>
      </w:r>
      <w:r>
        <w:rPr>
          <w:sz w:val="30"/>
          <w:szCs w:val="30"/>
          <w:rtl w:val="0"/>
          <w:lang w:val="de-DE"/>
        </w:rPr>
        <w:t>hrung: Cyclocross Hamburg e.V.</w:t>
      </w:r>
    </w:p>
    <w:p>
      <w:pPr>
        <w:pStyle w:val="Text"/>
        <w:rPr>
          <w:sz w:val="30"/>
          <w:szCs w:val="30"/>
        </w:rPr>
      </w:pPr>
      <w:r>
        <w:rPr>
          <w:sz w:val="30"/>
          <w:szCs w:val="30"/>
          <w:rtl w:val="0"/>
          <w:lang w:val="de-DE"/>
        </w:rPr>
        <w:t xml:space="preserve">Kontakt: Andreas Gosch </w:t>
      </w:r>
    </w:p>
    <w:p>
      <w:pPr>
        <w:pStyle w:val="Text"/>
        <w:rPr>
          <w:sz w:val="30"/>
          <w:szCs w:val="30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Das Hygiene-Konzept umfasst die erforderlichen Ma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nahmen, die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die Durchf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hrung der 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 xml:space="preserve">rtlichen Adsport-Veranstaltung </w:t>
      </w:r>
      <w:r>
        <w:rPr>
          <w:sz w:val="24"/>
          <w:szCs w:val="24"/>
          <w:rtl w:val="0"/>
          <w:lang w:val="de-DE"/>
        </w:rPr>
        <w:t>„</w:t>
      </w:r>
      <w:r>
        <w:rPr>
          <w:b w:val="1"/>
          <w:bCs w:val="1"/>
          <w:sz w:val="24"/>
          <w:szCs w:val="24"/>
          <w:rtl w:val="0"/>
          <w:lang w:val="de-DE"/>
        </w:rPr>
        <w:t>Gro</w:t>
      </w:r>
      <w:r>
        <w:rPr>
          <w:b w:val="1"/>
          <w:bCs w:val="1"/>
          <w:sz w:val="24"/>
          <w:szCs w:val="24"/>
          <w:rtl w:val="0"/>
          <w:lang w:val="de-DE"/>
        </w:rPr>
        <w:t>ß</w:t>
      </w:r>
      <w:r>
        <w:rPr>
          <w:b w:val="1"/>
          <w:bCs w:val="1"/>
          <w:sz w:val="24"/>
          <w:szCs w:val="24"/>
          <w:rtl w:val="0"/>
          <w:lang w:val="de-DE"/>
        </w:rPr>
        <w:t>ensee-Cross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  <w:lang w:val="de-DE"/>
        </w:rPr>
        <w:t>unter den derzeitigen Bedingungen umgesetzt werden sollen.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Bei der Radsport-Disziplin Cyclo-Cross handelt es sich um eine kontaktlose Einzel-Sportart, so dass zu nahezu jeder Zeiit ein Mindestabstand zwischen den Sportaus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benden herrscht.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Die Sportaus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bung erfolgt maximal in Gruppen zu 30 Teilnehmern.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Die Ausgabe und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bermittlung von Startunterlagen erfolgt kontaktlos. Eine entsprechende Anmeldung zur Teilnahme ist ausschlie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lich vorab und Online 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glich.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Jeder Telnahmer, jede Teilnehmerin hat die,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den Erhalt der notwendigen Startunterlagen erforderliche Rechtsbelehrung des Veranstalters (sowie Bund Deutscher Radfahrer e.V.) vollst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ndig ausgef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llt und unterschriben abzugeben.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Abf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lle und Unrat darf nicht im Veranstaltungsbereich entsorgt werden.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Alle an der Veranstaltung vor Ort Beteiligten werden in die vorgenannten Schutzm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nahmen und Verhaltensregeln eingewiesen. Teilnahmer werden zus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tzlich Online und durch entsprechende Hinweisschilder und sichtbare Aush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nge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ber die einzuhaltenden Regeln informiert.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Die Scleswig-Holsteinische Landesverordnung zur Bek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mpfung des Coronavius SARS-COV-2 in aktueller Form einschlie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 xml:space="preserve">lich der am Veranstaltungstag geltenden 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nderungen verlagt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r Veranstaltungen und Sport die Umsetzung der Bedingungen aus </w:t>
      </w:r>
      <w:r>
        <w:rPr>
          <w:sz w:val="24"/>
          <w:szCs w:val="24"/>
          <w:rtl w:val="0"/>
          <w:lang w:val="de-DE"/>
        </w:rPr>
        <w:t>§</w:t>
      </w:r>
      <w:r>
        <w:rPr>
          <w:sz w:val="24"/>
          <w:szCs w:val="24"/>
          <w:rtl w:val="0"/>
          <w:lang w:val="de-DE"/>
        </w:rPr>
        <w:t xml:space="preserve">5 (Veranstaltungen) und </w:t>
      </w:r>
      <w:r>
        <w:rPr>
          <w:sz w:val="24"/>
          <w:szCs w:val="24"/>
          <w:rtl w:val="0"/>
          <w:lang w:val="de-DE"/>
        </w:rPr>
        <w:t>§</w:t>
      </w:r>
      <w:r>
        <w:rPr>
          <w:sz w:val="24"/>
          <w:szCs w:val="24"/>
          <w:rtl w:val="0"/>
          <w:lang w:val="de-DE"/>
        </w:rPr>
        <w:t>11 (Sport), die wiederum i Verbdingung mit anderen Paragraphen dieser Verordnung stehen.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Die Forderungen aus der oben genannten Corona-Bek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mpfungsverordnung werden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den Gro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ensee-Cross am 12.12.2021 wie folgt erf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lt: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1.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Die Gesamt-Teilnehmerzahl liegt bei maximal 200. Ein Austausch der Teilnehmer erfolgt im Veranstatlungsbereich lediglich durch Startintervalle (der einzelnen Renn-Kategorien) von max. 25-30 Teilnehmern. Im Startbereich wird auf das tragen einer medizinischen Mund-Nasen-Bedeckung hingewiesen. Der Sicherheitsabstand aufgrund einer sportarttypischen zueinander versetzten Startaufstellung gew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hrleistet.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2.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Die komplette Rennstrecke, innerhalb des genutzten Schwimmbad-Gel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ndes sowie ausserhalb ist eingez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unt bzw. abgetrennt und zus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tzlich durch Ordnungskr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fte am einzig zug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nglichen Ein- und Ausgangsbereich entsprechend gesichert.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Zugangsberechtige Personen werden vor Ort entsprechend namentlich sowie mit allen relevanten und erforderlichen Kontaktdaten erfasst.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Das Luca-App System wird vor Ort installiert.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Ein Mindetabastand von 1,5 Metern ist jederzeit von allen Beteligten zueinander einzuhalten. Ein K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rperkontakt ist in allen Bereichen zu vermeiden.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3.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Personen die COVID-19 typische Symptomeaufweisen oder Kontakt zu COVID-19 positiven F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llen oder Verdachtsf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llen hatten, sowie Personen, die sich trotz wiederholter Ermahnungnicht an die Hygiene-Vorgaben halten, sind von der Veranstaltung ausgeschlossen.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4.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Gem</w:t>
      </w:r>
      <w:r>
        <w:rPr>
          <w:sz w:val="24"/>
          <w:szCs w:val="24"/>
          <w:rtl w:val="0"/>
          <w:lang w:val="de-DE"/>
        </w:rPr>
        <w:t>äß §</w:t>
      </w:r>
      <w:r>
        <w:rPr>
          <w:sz w:val="24"/>
          <w:szCs w:val="24"/>
          <w:rtl w:val="0"/>
          <w:lang w:val="de-DE"/>
        </w:rPr>
        <w:t>4 wird das Abstandsgebot von 1,5m gem</w:t>
      </w:r>
      <w:r>
        <w:rPr>
          <w:sz w:val="24"/>
          <w:szCs w:val="24"/>
          <w:rtl w:val="0"/>
          <w:lang w:val="de-DE"/>
        </w:rPr>
        <w:t>äß §</w:t>
      </w:r>
      <w:r>
        <w:rPr>
          <w:sz w:val="24"/>
          <w:szCs w:val="24"/>
          <w:rtl w:val="0"/>
          <w:lang w:val="de-DE"/>
        </w:rPr>
        <w:t>2 (1) w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hrend der gesamten Veranstaltung eingehalten und vom Ordnungspersonal entsprechend konrolliert.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5.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Gem</w:t>
      </w:r>
      <w:r>
        <w:rPr>
          <w:sz w:val="24"/>
          <w:szCs w:val="24"/>
          <w:rtl w:val="0"/>
          <w:lang w:val="de-DE"/>
        </w:rPr>
        <w:t>äß §</w:t>
      </w:r>
      <w:r>
        <w:rPr>
          <w:sz w:val="24"/>
          <w:szCs w:val="24"/>
          <w:rtl w:val="0"/>
          <w:lang w:val="de-DE"/>
        </w:rPr>
        <w:t xml:space="preserve">4 (1) 3 erfolgt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6.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Die 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glichkeit zur Handdesinfektion besteht an ausgewiesenen Punkten. Das entsprechede Reinigen von Oberfl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chen und Gegenst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nden, die h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ufig von Personen ber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hrt weden und von Sanit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ranlagen, die zur Veranstaltung geh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ren, wird durch den Veranstalter vorgenommen. Desinfektionsittel werden vom Veranstalter zur Verf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gung gestellt und gut sichtbar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die Benutzung positioniert.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7.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Es werdn von allen Beteeiligten Personen die Kontaktdaten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eine Dauer von 4 Wochen gem</w:t>
      </w:r>
      <w:r>
        <w:rPr>
          <w:sz w:val="24"/>
          <w:szCs w:val="24"/>
          <w:rtl w:val="0"/>
          <w:lang w:val="de-DE"/>
        </w:rPr>
        <w:t xml:space="preserve">äß </w:t>
      </w:r>
      <w:r>
        <w:rPr>
          <w:sz w:val="24"/>
          <w:szCs w:val="24"/>
          <w:rtl w:val="0"/>
          <w:lang w:val="de-DE"/>
        </w:rPr>
        <w:t>DSGVO vom Veranstalter erfasst und aufbewahrt.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Danach erfogt die L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schung der Daten durch den Veranstalter.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8.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Jede Person, die Zugang zum Veranstaltungsbereich erh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lt, hat vorher bei der Akkreditierung die Rechtsbelehrung des Veranstalters auszuf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llen, zu Unterscheiben und abzugeben. Darin enthalten sind u.a. Datum, Uhrzeit, Name, Vorname, Anschrift, Telefonnummer, E-Mal.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Personen die Ihre Daten nicht angeben oder abgegeben haben, erhalten keinen Zugang zum Veranstaltungsbereich.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Nach erfolgter Abgabe der vollst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ndig ausgef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llten Rechtsbelehrung erh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lt jeder Teilnahmer ein Kontrollb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ndchen, welches Jederzeit auf Verlangen des Ordnungspersonals vorzuzeigen ist.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9.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Jeder Teilnehmer bringt individuelles Equipment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r die Teilnahme mit.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10.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Sanit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ranlagen (keine Duschen) stehen den Teilnehmern zur Verf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gung. Der Veranstalter stellt durch Aush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ng bzw. Ordnungspersonal sicher, dass enge Begegungen vermieden werden und der Mindestabstand von 1,5m eingehalten werden kann.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Es stehen keine Umkleiden oder Duschen zur Verf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gung.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11.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Im Eingangsbereich/Akkreditieungsbereich sind entsprechende Nachweise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ber eine aktuelle Negativ-Testung (nicht 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lter als 24 Stunden), Impf- oder Genesenenstatus (in Verbindung mit Personalausweis oder anderen amtlichen Dokument) nachzuweisen.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3300058</wp:posOffset>
            </wp:positionH>
            <wp:positionV relativeFrom="line">
              <wp:posOffset>187960</wp:posOffset>
            </wp:positionV>
            <wp:extent cx="2616200" cy="6223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yclocross_HH_eV_Logo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622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Stand 30 November 2021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Cyclocross Hamburg e.V.</w:t>
      </w:r>
    </w:p>
    <w:p>
      <w:pPr>
        <w:pStyle w:val="Text"/>
        <w:rPr>
          <w:sz w:val="24"/>
          <w:szCs w:val="24"/>
        </w:rPr>
      </w:pPr>
    </w:p>
    <w:p>
      <w:pPr>
        <w:pStyle w:val="Text"/>
      </w:pPr>
      <w:r>
        <w:rPr>
          <w:sz w:val="24"/>
          <w:szCs w:val="24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