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9665"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4"/>
          <w:szCs w:val="14"/>
          <w:lang w:eastAsia="nl-NL"/>
        </w:rPr>
      </w:pPr>
      <w:bookmarkStart w:id="0" w:name="_GoBack"/>
      <w:bookmarkEnd w:id="0"/>
      <w:r w:rsidRPr="00F95C36">
        <w:rPr>
          <w:rFonts w:ascii="Open Sans" w:eastAsia="Times New Roman" w:hAnsi="Open Sans" w:cs="Times New Roman"/>
          <w:b/>
          <w:color w:val="808080" w:themeColor="background1" w:themeShade="80"/>
          <w:sz w:val="14"/>
          <w:szCs w:val="14"/>
          <w:lang w:eastAsia="nl-NL"/>
        </w:rPr>
        <w:t xml:space="preserve">Artikel 1: Begrippen In deze voorwaarden wordt verstaan onder </w:t>
      </w:r>
    </w:p>
    <w:p w14:paraId="73745D15"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1.1 Hondenschool: bovengenoemde onderneming die, in uitoefening van haar bedrijf, op eigen naam aan het publiek of aan een groep personen cursussen en activiteiten aanbiedt. </w:t>
      </w:r>
    </w:p>
    <w:p w14:paraId="5223D7E7"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1.2 Gedragsbegeleider: de gedragsdeskundige, gespecialiseerd in advisering en begeleiding betreffende ongewenst gedrag van honden. </w:t>
      </w:r>
    </w:p>
    <w:p w14:paraId="441E9AB3"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1.3 Cursist: hondeneigenaar die Hondenschool wenst in te schakelen betreffende de opvoeding en training van zijn/haar hond. </w:t>
      </w:r>
    </w:p>
    <w:p w14:paraId="6521A070"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1.4 Cliënt: de hondeneigenaar die Gedragsbegeleider wenst in te schakelen betreffende ongewenst gedrag van zijn/haar hond(en) en daartoe Opdracht geeft. </w:t>
      </w:r>
    </w:p>
    <w:p w14:paraId="5614D99A"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1.5 Overeenkomst/Opdracht: de overeenkomst waarbij de hondenschool zich tegen haar wederpartij verbindt tot het verschaffen van een door haar aangeboden cursus, consult of activiteit. </w:t>
      </w:r>
    </w:p>
    <w:p w14:paraId="78ECDEE1"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1.6 Contractperiode: de overeengekomen duur van de Overeenkomst/Opdracht in de vorm van een of meer cursussen, consulten en/of activiteiten. </w:t>
      </w:r>
    </w:p>
    <w:p w14:paraId="322F5A32" w14:textId="77777777" w:rsid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p>
    <w:p w14:paraId="5DA3FEC3"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4"/>
          <w:szCs w:val="14"/>
          <w:lang w:eastAsia="nl-NL"/>
        </w:rPr>
      </w:pPr>
      <w:r w:rsidRPr="00F95C36">
        <w:rPr>
          <w:rFonts w:ascii="Open Sans" w:eastAsia="Times New Roman" w:hAnsi="Open Sans" w:cs="Times New Roman"/>
          <w:b/>
          <w:color w:val="808080" w:themeColor="background1" w:themeShade="80"/>
          <w:sz w:val="14"/>
          <w:szCs w:val="14"/>
          <w:lang w:eastAsia="nl-NL"/>
        </w:rPr>
        <w:t xml:space="preserve">Artikel 2: Aangaan van de overeenkomst </w:t>
      </w:r>
    </w:p>
    <w:p w14:paraId="77716D6E"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2.1 Deze voorwaarden zijn van toepassing op alle opdrachten en overeenkomsten die cursist/cliënt aangaan met Hondenschool/Gedragsbegeleider. </w:t>
      </w:r>
    </w:p>
    <w:p w14:paraId="5580190F"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2.2 Overeenkomst/Opdracht kan aangegaan worden door te reageren op het aanbod van Hondenschool/Gedragsbegeleider middels mondelinge of schriftelijke afspraken. Mondelinge afspraak is bindend wanneer cursist/cliënt ook naam, adres, en telefoonnummer van zichzelf evenals naam leeftijd en geslacht van de hond opgeeft. </w:t>
      </w:r>
    </w:p>
    <w:p w14:paraId="2E4E3748"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2.2.a Mondelinge aanmelding van een cursist welke reeds eerder een cursus heeft gevolgd bij de hondenschool geschiedt door het, op de een na laatste les van de lopende cursus, bevestigen door te willen gaan met een vervolgcursus. </w:t>
      </w:r>
    </w:p>
    <w:p w14:paraId="09AB8F0A" w14:textId="4BAB8FEA"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2.3 Na aanmelding is cursist verplicht het volledig verschuldigde cursusgeld per bank te voldoen vóór de eerste les</w:t>
      </w:r>
      <w:r w:rsidR="0076684A">
        <w:rPr>
          <w:rFonts w:ascii="Open Sans" w:eastAsia="Times New Roman" w:hAnsi="Open Sans" w:cs="Times New Roman"/>
          <w:color w:val="808080" w:themeColor="background1" w:themeShade="80"/>
          <w:sz w:val="14"/>
          <w:szCs w:val="14"/>
          <w:lang w:eastAsia="nl-NL"/>
        </w:rPr>
        <w:t>dag of op de eerste lesdag</w:t>
      </w:r>
      <w:r w:rsidRPr="00D31E9D">
        <w:rPr>
          <w:rFonts w:ascii="Open Sans" w:eastAsia="Times New Roman" w:hAnsi="Open Sans" w:cs="Times New Roman"/>
          <w:color w:val="808080" w:themeColor="background1" w:themeShade="80"/>
          <w:sz w:val="14"/>
          <w:szCs w:val="14"/>
          <w:lang w:eastAsia="nl-NL"/>
        </w:rPr>
        <w:t xml:space="preserve">. </w:t>
      </w:r>
    </w:p>
    <w:p w14:paraId="159B29DC"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 xml:space="preserve">2.4 De cliënt is verplicht het verschuldigde bedrag voor de aanvang van het consult per bank te voldoen . </w:t>
      </w:r>
    </w:p>
    <w:p w14:paraId="7CA18B60" w14:textId="2ED86102"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4"/>
          <w:szCs w:val="14"/>
          <w:lang w:eastAsia="nl-NL"/>
        </w:rPr>
      </w:pPr>
      <w:r w:rsidRPr="00D31E9D">
        <w:rPr>
          <w:rFonts w:ascii="Open Sans" w:eastAsia="Times New Roman" w:hAnsi="Open Sans" w:cs="Times New Roman"/>
          <w:color w:val="808080" w:themeColor="background1" w:themeShade="80"/>
          <w:sz w:val="14"/>
          <w:szCs w:val="14"/>
          <w:lang w:eastAsia="nl-NL"/>
        </w:rPr>
        <w:t>2.5 De cursist ontvangt na aanmelding bevestiging van betreffende cursus. Een cursus bestaat uit 9 opeenvolgende lessen van één les per week en een theorieles. De ee</w:t>
      </w:r>
      <w:r w:rsidR="0076684A">
        <w:rPr>
          <w:rFonts w:ascii="Open Sans" w:eastAsia="Times New Roman" w:hAnsi="Open Sans" w:cs="Times New Roman"/>
          <w:color w:val="808080" w:themeColor="background1" w:themeShade="80"/>
          <w:sz w:val="14"/>
          <w:szCs w:val="14"/>
          <w:lang w:eastAsia="nl-NL"/>
        </w:rPr>
        <w:t xml:space="preserve">rste les bestaat uit een intake </w:t>
      </w:r>
      <w:r w:rsidRPr="00D31E9D">
        <w:rPr>
          <w:rFonts w:ascii="Open Sans" w:eastAsia="Times New Roman" w:hAnsi="Open Sans" w:cs="Times New Roman"/>
          <w:color w:val="808080" w:themeColor="background1" w:themeShade="80"/>
          <w:sz w:val="14"/>
          <w:szCs w:val="14"/>
          <w:lang w:eastAsia="nl-NL"/>
        </w:rPr>
        <w:t xml:space="preserve">les tenzij anders is overeengekomen. </w:t>
      </w:r>
    </w:p>
    <w:p w14:paraId="5C6CD364"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2.6 De cliënt ontvangt na aanmelding mondelinge bevestiging van de gemaakte afspraak voor consult. </w:t>
      </w:r>
    </w:p>
    <w:p w14:paraId="55F6845C"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2.7 Indien de cursist minderjarig is, is de handtekening van ouder of voogd vereist. Indien een minderjarige cursist reeds eerder een cursus bij de hondenschool heeft gevolgd, is de mondelinge bevestiging van de ouder of voogd voldoende. </w:t>
      </w:r>
    </w:p>
    <w:p w14:paraId="6D409FE0"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63424823"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F95C36">
        <w:rPr>
          <w:rFonts w:ascii="Open Sans" w:eastAsia="Times New Roman" w:hAnsi="Open Sans" w:cs="Times New Roman"/>
          <w:b/>
          <w:color w:val="808080" w:themeColor="background1" w:themeShade="80"/>
          <w:sz w:val="13"/>
          <w:szCs w:val="13"/>
          <w:lang w:eastAsia="nl-NL"/>
        </w:rPr>
        <w:t xml:space="preserve">Artikel 3: In aanmerking komen voor cursus </w:t>
      </w:r>
    </w:p>
    <w:p w14:paraId="00D658FC"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3.1 De hondenschool bepaalt wanneer en of een cursist in aanmerking komt voor een bepaalde cursus of cursusdag uit het aanbod van de hondenschool. </w:t>
      </w:r>
    </w:p>
    <w:p w14:paraId="3A206F19"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3.2 Indien een cursist jonger is dan 16 jaar behoud de hondenschool het recht om te bepalen of cursist geschikt is voor de betreffende cursus. </w:t>
      </w:r>
    </w:p>
    <w:p w14:paraId="0952EABA"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3.3 Indien een cursist jonger is dan 16 jaar dient deze te allen tijde begeleid te worden door ouder of voogd. </w:t>
      </w:r>
    </w:p>
    <w:p w14:paraId="4D039BF0"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3.4 De hondenschool bepaalt dat een hond niet deel mag nemen aan een cursus wanneer er gegronde reden is dat hond een risico vormt voor de gezondheid van de andere deelnemers. </w:t>
      </w:r>
    </w:p>
    <w:p w14:paraId="1E823323" w14:textId="7450F54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3.5 Cursisten dienen voor hun honden alleen gebruik te maken van halsbanden met gesp- of kliksluiting. In overleg met de cursusleiding mogen andere vormen van trainingsmiddelen, mits vriendelijk voor de hond, gebruikt worden. Slipkettingen, prikband</w:t>
      </w:r>
      <w:r w:rsidR="0076684A">
        <w:rPr>
          <w:rFonts w:ascii="Open Sans" w:eastAsia="Times New Roman" w:hAnsi="Open Sans" w:cs="Times New Roman"/>
          <w:color w:val="808080" w:themeColor="background1" w:themeShade="80"/>
          <w:sz w:val="13"/>
          <w:szCs w:val="13"/>
          <w:lang w:eastAsia="nl-NL"/>
        </w:rPr>
        <w:t>en, e.d. zijn niet toegestaan</w:t>
      </w:r>
      <w:r w:rsidRPr="00D31E9D">
        <w:rPr>
          <w:rFonts w:ascii="Open Sans" w:eastAsia="Times New Roman" w:hAnsi="Open Sans" w:cs="Times New Roman"/>
          <w:color w:val="808080" w:themeColor="background1" w:themeShade="80"/>
          <w:sz w:val="13"/>
          <w:szCs w:val="13"/>
          <w:lang w:eastAsia="nl-NL"/>
        </w:rPr>
        <w:t xml:space="preserve">. Tevens worden uitrollijnen niet toegestaan tijdens de trainingen. </w:t>
      </w:r>
    </w:p>
    <w:p w14:paraId="03F07D3E"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3.6 De Cursist komt pas in aanmerking voor de cursus wanneer de hond is ingeënt volgens de reguliere inentingen. </w:t>
      </w:r>
    </w:p>
    <w:p w14:paraId="3C01577D"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3.7 Vooraf of bij aanvang van de cursus kan de hondenschool vragen naar het hondenpaspoort van de hond die deel gaat nemen aan de cursus. </w:t>
      </w:r>
    </w:p>
    <w:p w14:paraId="1A863772" w14:textId="591074F0"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3.9 Door de cursist meegebrachte bezoekers zijn w</w:t>
      </w:r>
      <w:r w:rsidR="0076684A">
        <w:rPr>
          <w:rFonts w:ascii="Open Sans" w:eastAsia="Times New Roman" w:hAnsi="Open Sans" w:cs="Times New Roman"/>
          <w:color w:val="808080" w:themeColor="background1" w:themeShade="80"/>
          <w:sz w:val="13"/>
          <w:szCs w:val="13"/>
          <w:lang w:eastAsia="nl-NL"/>
        </w:rPr>
        <w:t>elkom op de door de instructeur</w:t>
      </w:r>
      <w:r w:rsidRPr="00D31E9D">
        <w:rPr>
          <w:rFonts w:ascii="Open Sans" w:eastAsia="Times New Roman" w:hAnsi="Open Sans" w:cs="Times New Roman"/>
          <w:color w:val="808080" w:themeColor="background1" w:themeShade="80"/>
          <w:sz w:val="13"/>
          <w:szCs w:val="13"/>
          <w:lang w:eastAsia="nl-NL"/>
        </w:rPr>
        <w:t xml:space="preserve"> aangewezen plek. </w:t>
      </w:r>
    </w:p>
    <w:p w14:paraId="2A09CC82" w14:textId="77777777" w:rsid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54F764A0" w14:textId="77777777" w:rsid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31DC4051" w14:textId="77777777" w:rsid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699C365F" w14:textId="77777777" w:rsidR="00F95C36" w:rsidRPr="00D31E9D" w:rsidRDefault="00F95C36"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28DEB746"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F95C36">
        <w:rPr>
          <w:rFonts w:ascii="Open Sans" w:eastAsia="Times New Roman" w:hAnsi="Open Sans" w:cs="Times New Roman"/>
          <w:b/>
          <w:color w:val="808080" w:themeColor="background1" w:themeShade="80"/>
          <w:sz w:val="13"/>
          <w:szCs w:val="13"/>
          <w:lang w:eastAsia="nl-NL"/>
        </w:rPr>
        <w:t xml:space="preserve">Artikel 4: In aanmerking komen voor consult </w:t>
      </w:r>
    </w:p>
    <w:p w14:paraId="0329CD54"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4.1 Cliënt heeft voor consult telefonisch uitgebreid contact gehad met Gedragsbegeleider. </w:t>
      </w:r>
    </w:p>
    <w:p w14:paraId="75B6BB45"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7E3B4944" w14:textId="77777777" w:rsidR="00D31E9D" w:rsidRPr="00803B04"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803B04">
        <w:rPr>
          <w:rFonts w:ascii="Open Sans" w:eastAsia="Times New Roman" w:hAnsi="Open Sans" w:cs="Times New Roman"/>
          <w:b/>
          <w:color w:val="808080" w:themeColor="background1" w:themeShade="80"/>
          <w:sz w:val="13"/>
          <w:szCs w:val="13"/>
          <w:lang w:eastAsia="nl-NL"/>
        </w:rPr>
        <w:t xml:space="preserve">Artikel 5: Cursussen </w:t>
      </w:r>
    </w:p>
    <w:p w14:paraId="4376A891"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5.1 Puppy socialisatiecursus: Cursist komt in aanmerking voor puppy socialisatiecursus wanneer de hond waarmee deel genomen wordt de leeftijd heeft van 7 weken. </w:t>
      </w:r>
    </w:p>
    <w:p w14:paraId="3A2DAE0C" w14:textId="7F8CB021" w:rsidR="00D31E9D" w:rsidRPr="00D31E9D" w:rsidRDefault="00874F2E" w:rsidP="00D31E9D">
      <w:pPr>
        <w:spacing w:after="0" w:line="240" w:lineRule="auto"/>
        <w:jc w:val="both"/>
        <w:rPr>
          <w:rFonts w:ascii="Open Sans" w:eastAsia="Times New Roman" w:hAnsi="Open Sans" w:cs="Times New Roman"/>
          <w:color w:val="808080" w:themeColor="background1" w:themeShade="80"/>
          <w:sz w:val="13"/>
          <w:szCs w:val="13"/>
          <w:lang w:eastAsia="nl-NL"/>
        </w:rPr>
      </w:pPr>
      <w:r>
        <w:rPr>
          <w:rFonts w:ascii="Open Sans" w:eastAsia="Times New Roman" w:hAnsi="Open Sans" w:cs="Times New Roman"/>
          <w:color w:val="808080" w:themeColor="background1" w:themeShade="80"/>
          <w:sz w:val="13"/>
          <w:szCs w:val="13"/>
          <w:lang w:eastAsia="nl-NL"/>
        </w:rPr>
        <w:t xml:space="preserve">5.2 Basis cursus: </w:t>
      </w:r>
      <w:r w:rsidR="00D31E9D" w:rsidRPr="00D31E9D">
        <w:rPr>
          <w:rFonts w:ascii="Open Sans" w:eastAsia="Times New Roman" w:hAnsi="Open Sans" w:cs="Times New Roman"/>
          <w:color w:val="808080" w:themeColor="background1" w:themeShade="80"/>
          <w:sz w:val="13"/>
          <w:szCs w:val="13"/>
          <w:lang w:eastAsia="nl-NL"/>
        </w:rPr>
        <w:t xml:space="preserve"> Cursist komt in</w:t>
      </w:r>
      <w:r>
        <w:rPr>
          <w:rFonts w:ascii="Open Sans" w:eastAsia="Times New Roman" w:hAnsi="Open Sans" w:cs="Times New Roman"/>
          <w:color w:val="808080" w:themeColor="background1" w:themeShade="80"/>
          <w:sz w:val="13"/>
          <w:szCs w:val="13"/>
          <w:lang w:eastAsia="nl-NL"/>
        </w:rPr>
        <w:t xml:space="preserve"> aanmerking voor basiscursus </w:t>
      </w:r>
      <w:r w:rsidR="00D31E9D" w:rsidRPr="00D31E9D">
        <w:rPr>
          <w:rFonts w:ascii="Open Sans" w:eastAsia="Times New Roman" w:hAnsi="Open Sans" w:cs="Times New Roman"/>
          <w:color w:val="808080" w:themeColor="background1" w:themeShade="80"/>
          <w:sz w:val="13"/>
          <w:szCs w:val="13"/>
          <w:lang w:eastAsia="nl-NL"/>
        </w:rPr>
        <w:t xml:space="preserve">wanneer de hond waarmee deel genomen wordt 4 maanden of ouder is. </w:t>
      </w:r>
    </w:p>
    <w:p w14:paraId="057AE75E" w14:textId="03804621" w:rsidR="00D31E9D" w:rsidRPr="00D31E9D" w:rsidRDefault="005231D1" w:rsidP="00D31E9D">
      <w:pPr>
        <w:spacing w:after="0" w:line="240" w:lineRule="auto"/>
        <w:jc w:val="both"/>
        <w:rPr>
          <w:rFonts w:ascii="Open Sans" w:eastAsia="Times New Roman" w:hAnsi="Open Sans" w:cs="Times New Roman"/>
          <w:color w:val="808080" w:themeColor="background1" w:themeShade="80"/>
          <w:sz w:val="13"/>
          <w:szCs w:val="13"/>
          <w:lang w:eastAsia="nl-NL"/>
        </w:rPr>
      </w:pPr>
      <w:r>
        <w:rPr>
          <w:rFonts w:ascii="Open Sans" w:eastAsia="Times New Roman" w:hAnsi="Open Sans" w:cs="Times New Roman"/>
          <w:color w:val="808080" w:themeColor="background1" w:themeShade="80"/>
          <w:sz w:val="13"/>
          <w:szCs w:val="13"/>
          <w:lang w:eastAsia="nl-NL"/>
        </w:rPr>
        <w:t>5.3 De cursus bestaat uit</w:t>
      </w:r>
      <w:r w:rsidR="00D31E9D" w:rsidRPr="00D31E9D">
        <w:rPr>
          <w:rFonts w:ascii="Open Sans" w:eastAsia="Times New Roman" w:hAnsi="Open Sans" w:cs="Times New Roman"/>
          <w:color w:val="808080" w:themeColor="background1" w:themeShade="80"/>
          <w:sz w:val="13"/>
          <w:szCs w:val="13"/>
          <w:lang w:eastAsia="nl-NL"/>
        </w:rPr>
        <w:t xml:space="preserve"> 10 lessen in opeenvolgende, ononderbroken, reeksen van 10 weken. </w:t>
      </w:r>
    </w:p>
    <w:p w14:paraId="570AAEEE"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4FE5B9A0" w14:textId="77777777" w:rsidR="00D31E9D" w:rsidRPr="00803B04"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803B04">
        <w:rPr>
          <w:rFonts w:ascii="Open Sans" w:eastAsia="Times New Roman" w:hAnsi="Open Sans" w:cs="Times New Roman"/>
          <w:b/>
          <w:color w:val="808080" w:themeColor="background1" w:themeShade="80"/>
          <w:sz w:val="13"/>
          <w:szCs w:val="13"/>
          <w:lang w:eastAsia="nl-NL"/>
        </w:rPr>
        <w:t xml:space="preserve">Artikel 6: Annulering van lessen/consult </w:t>
      </w:r>
    </w:p>
    <w:p w14:paraId="3B0F0ECF"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6.1 De Hondenschool bepaalt of er lessen afgelast zullen worden. Lessen die door de hondenschool zijn afgelast worden automatisch verschoven. </w:t>
      </w:r>
    </w:p>
    <w:p w14:paraId="4BB7F351"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6.2a Cursist dient minimaal 24 uur van tevoren aan te geven wanneer hij/zij niet in staat is bij de les aanwezig te zijn. </w:t>
      </w:r>
    </w:p>
    <w:p w14:paraId="6AFE3547" w14:textId="02614983"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6.2b Afgelasting dient mondeling (persoonlijk of per te</w:t>
      </w:r>
      <w:r w:rsidR="00874F2E">
        <w:rPr>
          <w:rFonts w:ascii="Open Sans" w:eastAsia="Times New Roman" w:hAnsi="Open Sans" w:cs="Times New Roman"/>
          <w:color w:val="808080" w:themeColor="background1" w:themeShade="80"/>
          <w:sz w:val="13"/>
          <w:szCs w:val="13"/>
          <w:lang w:eastAsia="nl-NL"/>
        </w:rPr>
        <w:t xml:space="preserve">lefoon), per e-mail of per </w:t>
      </w:r>
      <w:proofErr w:type="spellStart"/>
      <w:r w:rsidR="00874F2E">
        <w:rPr>
          <w:rFonts w:ascii="Open Sans" w:eastAsia="Times New Roman" w:hAnsi="Open Sans" w:cs="Times New Roman"/>
          <w:color w:val="808080" w:themeColor="background1" w:themeShade="80"/>
          <w:sz w:val="13"/>
          <w:szCs w:val="13"/>
          <w:lang w:eastAsia="nl-NL"/>
        </w:rPr>
        <w:t>Whats</w:t>
      </w:r>
      <w:proofErr w:type="spellEnd"/>
      <w:r w:rsidR="00874F2E">
        <w:rPr>
          <w:rFonts w:ascii="Open Sans" w:eastAsia="Times New Roman" w:hAnsi="Open Sans" w:cs="Times New Roman"/>
          <w:color w:val="808080" w:themeColor="background1" w:themeShade="80"/>
          <w:sz w:val="13"/>
          <w:szCs w:val="13"/>
          <w:lang w:eastAsia="nl-NL"/>
        </w:rPr>
        <w:t xml:space="preserve"> </w:t>
      </w:r>
      <w:r w:rsidRPr="00D31E9D">
        <w:rPr>
          <w:rFonts w:ascii="Open Sans" w:eastAsia="Times New Roman" w:hAnsi="Open Sans" w:cs="Times New Roman"/>
          <w:color w:val="808080" w:themeColor="background1" w:themeShade="80"/>
          <w:sz w:val="13"/>
          <w:szCs w:val="13"/>
          <w:lang w:eastAsia="nl-NL"/>
        </w:rPr>
        <w:t xml:space="preserve">app te geschieden. </w:t>
      </w:r>
    </w:p>
    <w:p w14:paraId="354ED03E"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6.2c Door de cursist afgelaste lessen komen altijd automatisch te vervallen. Inhalen van lessen kan alleen bij uitzondering en in goed overleg met de hondenschool. Er zal in geen geval restitutie van gemiste lessen plaatsvinden. </w:t>
      </w:r>
    </w:p>
    <w:p w14:paraId="2B97A049"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6.3a Cliënt dient minimaal 48 uur van tevoren mondeling (persoonlijk of per telefoon) aan te geven wanneer consult wegens omstandigheden niet kan plaatsvinden. </w:t>
      </w:r>
    </w:p>
    <w:p w14:paraId="72ECC81D"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6.3b Indien het consult minder dan 48 uur van tevoren wordt afgezegd door cliënt worden 50% van de kosten van het consult in rekening gebracht. </w:t>
      </w:r>
    </w:p>
    <w:p w14:paraId="00C5F833"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6.3c Wordt het consult door Gedragsbegeleider afgezegd dan zullen er geen kosten in rekening worden gebracht. </w:t>
      </w:r>
    </w:p>
    <w:p w14:paraId="45CF7326"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4281629B"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F95C36">
        <w:rPr>
          <w:rFonts w:ascii="Open Sans" w:eastAsia="Times New Roman" w:hAnsi="Open Sans" w:cs="Times New Roman"/>
          <w:b/>
          <w:color w:val="808080" w:themeColor="background1" w:themeShade="80"/>
          <w:sz w:val="13"/>
          <w:szCs w:val="13"/>
          <w:lang w:eastAsia="nl-NL"/>
        </w:rPr>
        <w:t xml:space="preserve">Artikel 7: Aansprakelijkheid van de hondenschool </w:t>
      </w:r>
    </w:p>
    <w:p w14:paraId="78B0A587" w14:textId="6B0F1290"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7.1 De hondenschool is niet aansprakelijk voor enigerlei schade, in welke vorm dan ook, ten</w:t>
      </w:r>
      <w:r w:rsidR="005231D1">
        <w:rPr>
          <w:rFonts w:ascii="Open Sans" w:eastAsia="Times New Roman" w:hAnsi="Open Sans" w:cs="Times New Roman"/>
          <w:color w:val="808080" w:themeColor="background1" w:themeShade="80"/>
          <w:sz w:val="13"/>
          <w:szCs w:val="13"/>
          <w:lang w:eastAsia="nl-NL"/>
        </w:rPr>
        <w:t xml:space="preserve"> </w:t>
      </w:r>
      <w:r w:rsidRPr="00D31E9D">
        <w:rPr>
          <w:rFonts w:ascii="Open Sans" w:eastAsia="Times New Roman" w:hAnsi="Open Sans" w:cs="Times New Roman"/>
          <w:color w:val="808080" w:themeColor="background1" w:themeShade="80"/>
          <w:sz w:val="13"/>
          <w:szCs w:val="13"/>
          <w:lang w:eastAsia="nl-NL"/>
        </w:rPr>
        <w:t xml:space="preserve">gevolge van niet direct met haar dienstverlening verband houdende zaken. </w:t>
      </w:r>
    </w:p>
    <w:p w14:paraId="2BCB285A"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7.2 Alle aansprakelijkheid is te allen tijden beperkt tot vergoeding van de door de dierenarts in rekening gebrachte kosten of tot de vergoeding van ten hoogste eenmaal het cursusgeld. </w:t>
      </w:r>
    </w:p>
    <w:p w14:paraId="2BD7C55C" w14:textId="3C480F74"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7.3 Bij onherstelbare schade of verloren gaan van het dier is de hondenschool </w:t>
      </w:r>
      <w:r w:rsidR="005231D1">
        <w:rPr>
          <w:rFonts w:ascii="Open Sans" w:eastAsia="Times New Roman" w:hAnsi="Open Sans" w:cs="Times New Roman"/>
          <w:color w:val="808080" w:themeColor="background1" w:themeShade="80"/>
          <w:sz w:val="13"/>
          <w:szCs w:val="13"/>
          <w:lang w:eastAsia="nl-NL"/>
        </w:rPr>
        <w:t>t</w:t>
      </w:r>
      <w:r w:rsidRPr="00D31E9D">
        <w:rPr>
          <w:rFonts w:ascii="Open Sans" w:eastAsia="Times New Roman" w:hAnsi="Open Sans" w:cs="Times New Roman"/>
          <w:color w:val="808080" w:themeColor="background1" w:themeShade="80"/>
          <w:sz w:val="13"/>
          <w:szCs w:val="13"/>
          <w:lang w:eastAsia="nl-NL"/>
        </w:rPr>
        <w:t xml:space="preserve">en hoogste aansprakelijk voor de aanschafwaarde, met een maximum van 500 euro, van het verloren gegane dier, behoudens dwingend rechterlijke bepalingen. </w:t>
      </w:r>
    </w:p>
    <w:p w14:paraId="0FBB2AE6"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7.4 Kennelijke fouten of vergissingen in het aanbod van de hondenschool op internet of andere publicaties binden de hondenschool niet. </w:t>
      </w:r>
    </w:p>
    <w:p w14:paraId="1A69702E"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7.5 De gedragsbegeleider is niet aansprakelijk voor ziekten en of (vermeende) gebreken, mentaal of fysiek, welke de hond mogelijk oploopt tijdens of ten gevolge van de gedragsbegeleiding, tenzij er sprake is van grove nalatigheid in welk geval de schadevergoeding beperkt is waarvoor de gedragsbegeleider ter zake verzekerd is. </w:t>
      </w:r>
    </w:p>
    <w:p w14:paraId="5A015825"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7.6 De Gedragsbegeleider/Hondenschool kan niet aansprakelijk worden gesteld voor het uitblijven de door de cliënt/cursist gewenste resultaten. </w:t>
      </w:r>
    </w:p>
    <w:p w14:paraId="009F6F91"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7F87C545"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F95C36">
        <w:rPr>
          <w:rFonts w:ascii="Open Sans" w:eastAsia="Times New Roman" w:hAnsi="Open Sans" w:cs="Times New Roman"/>
          <w:b/>
          <w:color w:val="808080" w:themeColor="background1" w:themeShade="80"/>
          <w:sz w:val="13"/>
          <w:szCs w:val="13"/>
          <w:lang w:eastAsia="nl-NL"/>
        </w:rPr>
        <w:t xml:space="preserve">Artikel 8: Aansprakelijkheid van de cursist/cliënt </w:t>
      </w:r>
    </w:p>
    <w:p w14:paraId="16A7DFBB"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8.1 De cursist/cliënt is aansprakelijk voor alle schade welke door de cursist/cliënt, door de cursist/cliënt meegebrachte bezoekers of door de cursist/cliënt meegebrachte hond(en) aan personen of goederen worden toegebracht. Dit geldt ook voor schade aan materialen aan de organisatie, haar medewerkers en de locatie dan wel activiteit plaatsvindt. </w:t>
      </w:r>
    </w:p>
    <w:p w14:paraId="413ECB18"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8.2 De hondenschool adviseert een goede WA. verzekering af te sluiten. Vaak valt (maar) één hond onder de standaard WA verzekering. </w:t>
      </w:r>
    </w:p>
    <w:p w14:paraId="21024079"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8.3 De cursist, inclusief hond(en) die hinder of last oplevert zodanig dat een goede uitvoering van de cursus of activiteit daardoor in sterke mate wordt bemoeilijkt, of kan worden bemoeilijkt, kan door de hondenschool van (voortzetting) van de cursus of activiteit worden uitgesloten. Alle hieruit voortvloeiende kosten komen voor rekening van de cursist. </w:t>
      </w:r>
    </w:p>
    <w:p w14:paraId="6E7012E2"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Artikel 9: Copyright </w:t>
      </w:r>
    </w:p>
    <w:p w14:paraId="5C915964"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r w:rsidRPr="00D31E9D">
        <w:rPr>
          <w:rFonts w:ascii="Open Sans" w:eastAsia="Times New Roman" w:hAnsi="Open Sans" w:cs="Times New Roman"/>
          <w:color w:val="808080" w:themeColor="background1" w:themeShade="80"/>
          <w:sz w:val="13"/>
          <w:szCs w:val="13"/>
          <w:lang w:eastAsia="nl-NL"/>
        </w:rPr>
        <w:t xml:space="preserve">9.1 Alle door de hondenschool verstrekte schriftelijke materialen vallen onder het copyright van de hondenschool. Deze mogen niet zonder voorafgaande schriftelijke toestemming van de hondenschool/gedragsbegeleider worden verveelvoudigd, openbaar gemaakt of ter kennis van derden worden gebracht. </w:t>
      </w:r>
    </w:p>
    <w:p w14:paraId="4F1F43BE" w14:textId="77777777" w:rsidR="00D31E9D" w:rsidRPr="00D31E9D" w:rsidRDefault="00D31E9D" w:rsidP="00D31E9D">
      <w:pPr>
        <w:spacing w:after="0" w:line="240" w:lineRule="auto"/>
        <w:jc w:val="both"/>
        <w:rPr>
          <w:rFonts w:ascii="Open Sans" w:eastAsia="Times New Roman" w:hAnsi="Open Sans" w:cs="Times New Roman"/>
          <w:color w:val="808080" w:themeColor="background1" w:themeShade="80"/>
          <w:sz w:val="13"/>
          <w:szCs w:val="13"/>
          <w:lang w:eastAsia="nl-NL"/>
        </w:rPr>
      </w:pPr>
    </w:p>
    <w:p w14:paraId="7D76B7DF" w14:textId="77777777" w:rsidR="00D31E9D" w:rsidRPr="00F95C36" w:rsidRDefault="00D31E9D" w:rsidP="00D31E9D">
      <w:pPr>
        <w:spacing w:after="0" w:line="240" w:lineRule="auto"/>
        <w:jc w:val="both"/>
        <w:rPr>
          <w:rFonts w:ascii="Open Sans" w:eastAsia="Times New Roman" w:hAnsi="Open Sans" w:cs="Times New Roman"/>
          <w:b/>
          <w:color w:val="808080" w:themeColor="background1" w:themeShade="80"/>
          <w:sz w:val="13"/>
          <w:szCs w:val="13"/>
          <w:lang w:eastAsia="nl-NL"/>
        </w:rPr>
      </w:pPr>
      <w:r w:rsidRPr="00F95C36">
        <w:rPr>
          <w:rFonts w:ascii="Open Sans" w:eastAsia="Times New Roman" w:hAnsi="Open Sans" w:cs="Times New Roman"/>
          <w:b/>
          <w:color w:val="808080" w:themeColor="background1" w:themeShade="80"/>
          <w:sz w:val="13"/>
          <w:szCs w:val="13"/>
          <w:lang w:eastAsia="nl-NL"/>
        </w:rPr>
        <w:t xml:space="preserve">Artikel 10: Geschillen </w:t>
      </w:r>
    </w:p>
    <w:p w14:paraId="4E78DCC6" w14:textId="77777777" w:rsidR="002A1AFB" w:rsidRPr="00D31E9D" w:rsidRDefault="00D31E9D" w:rsidP="00D31E9D">
      <w:pPr>
        <w:spacing w:after="0" w:line="240" w:lineRule="auto"/>
        <w:jc w:val="both"/>
        <w:rPr>
          <w:color w:val="808080" w:themeColor="background1" w:themeShade="80"/>
          <w:sz w:val="13"/>
          <w:szCs w:val="13"/>
        </w:rPr>
      </w:pPr>
      <w:r w:rsidRPr="00D31E9D">
        <w:rPr>
          <w:rFonts w:ascii="Open Sans" w:eastAsia="Times New Roman" w:hAnsi="Open Sans" w:cs="Times New Roman"/>
          <w:color w:val="808080" w:themeColor="background1" w:themeShade="80"/>
          <w:sz w:val="13"/>
          <w:szCs w:val="13"/>
          <w:lang w:eastAsia="nl-NL"/>
        </w:rPr>
        <w:t>10.1 Op overeenkomsten gesloten met de hondenschool is Nederlands recht van toepassing. De bevoegde rechter is de rechter die de wet daartoe aanwijst.</w:t>
      </w:r>
    </w:p>
    <w:sectPr w:rsidR="002A1AFB" w:rsidRPr="00D31E9D" w:rsidSect="00502B19">
      <w:headerReference w:type="default" r:id="rId8"/>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CCE1" w14:textId="77777777" w:rsidR="008E29C3" w:rsidRDefault="008E29C3" w:rsidP="00502B19">
      <w:pPr>
        <w:spacing w:after="0" w:line="240" w:lineRule="auto"/>
      </w:pPr>
      <w:r>
        <w:separator/>
      </w:r>
    </w:p>
  </w:endnote>
  <w:endnote w:type="continuationSeparator" w:id="0">
    <w:p w14:paraId="61D217A9" w14:textId="77777777" w:rsidR="008E29C3" w:rsidRDefault="008E29C3" w:rsidP="0050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2134" w14:textId="66D77E89" w:rsidR="00965156" w:rsidRDefault="005231D1" w:rsidP="005231D1">
    <w:pPr>
      <w:spacing w:after="0" w:line="240" w:lineRule="auto"/>
      <w:rPr>
        <w:rFonts w:ascii="Open Sans" w:eastAsia="Times New Roman" w:hAnsi="Open Sans" w:cs="Times New Roman"/>
        <w:color w:val="808080" w:themeColor="background1" w:themeShade="80"/>
        <w:sz w:val="16"/>
        <w:szCs w:val="16"/>
        <w:lang w:eastAsia="nl-NL"/>
      </w:rPr>
    </w:pPr>
    <w:r>
      <w:t xml:space="preserve">                                                        </w:t>
    </w:r>
    <w:r>
      <w:rPr>
        <w:rFonts w:ascii="Open Sans" w:eastAsia="Times New Roman" w:hAnsi="Open Sans" w:cs="Times New Roman"/>
        <w:color w:val="808080" w:themeColor="background1" w:themeShade="80"/>
        <w:sz w:val="16"/>
        <w:szCs w:val="16"/>
        <w:lang w:eastAsia="nl-NL"/>
      </w:rPr>
      <w:t>Hondenschool Erve Hond</w:t>
    </w:r>
  </w:p>
  <w:p w14:paraId="49E02810" w14:textId="12379119" w:rsidR="005231D1" w:rsidRPr="00D31E9D" w:rsidRDefault="005231D1" w:rsidP="005231D1">
    <w:pPr>
      <w:spacing w:after="0" w:line="240" w:lineRule="auto"/>
      <w:jc w:val="center"/>
      <w:rPr>
        <w:rFonts w:ascii="Open Sans" w:eastAsia="Times New Roman" w:hAnsi="Open Sans" w:cs="Times New Roman"/>
        <w:color w:val="808080" w:themeColor="background1" w:themeShade="80"/>
        <w:sz w:val="16"/>
        <w:szCs w:val="16"/>
        <w:lang w:eastAsia="nl-NL"/>
      </w:rPr>
    </w:pPr>
    <w:r>
      <w:rPr>
        <w:rFonts w:ascii="Open Sans" w:eastAsia="Times New Roman" w:hAnsi="Open Sans" w:cs="Times New Roman"/>
        <w:color w:val="808080" w:themeColor="background1" w:themeShade="80"/>
        <w:sz w:val="16"/>
        <w:szCs w:val="16"/>
        <w:lang w:eastAsia="nl-NL"/>
      </w:rPr>
      <w:t>Inschrijfnummer KvK 76601250</w:t>
    </w:r>
  </w:p>
  <w:p w14:paraId="0ECCC027" w14:textId="77777777" w:rsidR="00965156" w:rsidRDefault="00965156" w:rsidP="00965156">
    <w:pPr>
      <w:pStyle w:val="Voettekst"/>
      <w:tabs>
        <w:tab w:val="clear" w:pos="4536"/>
        <w:tab w:val="clear" w:pos="9072"/>
        <w:tab w:val="left" w:pos="5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47197" w14:textId="77777777" w:rsidR="008E29C3" w:rsidRDefault="008E29C3" w:rsidP="00502B19">
      <w:pPr>
        <w:spacing w:after="0" w:line="240" w:lineRule="auto"/>
      </w:pPr>
      <w:r>
        <w:separator/>
      </w:r>
    </w:p>
  </w:footnote>
  <w:footnote w:type="continuationSeparator" w:id="0">
    <w:p w14:paraId="27C223D5" w14:textId="77777777" w:rsidR="008E29C3" w:rsidRDefault="008E29C3" w:rsidP="00502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411A4" w14:textId="741E4EB8" w:rsidR="00502B19" w:rsidRPr="00502B19" w:rsidRDefault="00F16CAC" w:rsidP="00502B19">
    <w:pPr>
      <w:pStyle w:val="Koptekst"/>
      <w:jc w:val="center"/>
      <w:rPr>
        <w:color w:val="808080" w:themeColor="background1" w:themeShade="80"/>
        <w:sz w:val="28"/>
        <w:szCs w:val="28"/>
      </w:rPr>
    </w:pPr>
    <w:r>
      <w:rPr>
        <w:color w:val="808080" w:themeColor="background1" w:themeShade="80"/>
        <w:sz w:val="28"/>
        <w:szCs w:val="28"/>
      </w:rPr>
      <w:t>Algemene Voorwaarden</w:t>
    </w:r>
    <w:r w:rsidR="005231D1">
      <w:rPr>
        <w:color w:val="808080" w:themeColor="background1" w:themeShade="80"/>
        <w:sz w:val="28"/>
        <w:szCs w:val="28"/>
      </w:rPr>
      <w:t xml:space="preserve"> hondenschool Erve Hond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C7F"/>
    <w:multiLevelType w:val="hybridMultilevel"/>
    <w:tmpl w:val="B0B6C6A6"/>
    <w:lvl w:ilvl="0" w:tplc="7EBC92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C0CCB"/>
    <w:multiLevelType w:val="multilevel"/>
    <w:tmpl w:val="0BC4AB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02DDF"/>
    <w:multiLevelType w:val="multilevel"/>
    <w:tmpl w:val="0C14DF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752C0"/>
    <w:multiLevelType w:val="multilevel"/>
    <w:tmpl w:val="AEDE2E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E1931"/>
    <w:multiLevelType w:val="multilevel"/>
    <w:tmpl w:val="39422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A6223"/>
    <w:multiLevelType w:val="multilevel"/>
    <w:tmpl w:val="2ED63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D36E1"/>
    <w:multiLevelType w:val="multilevel"/>
    <w:tmpl w:val="36C469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2A2DC7"/>
    <w:multiLevelType w:val="multilevel"/>
    <w:tmpl w:val="B99C2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93B57"/>
    <w:multiLevelType w:val="multilevel"/>
    <w:tmpl w:val="957C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82DE6"/>
    <w:multiLevelType w:val="multilevel"/>
    <w:tmpl w:val="240AE6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B72B57"/>
    <w:multiLevelType w:val="multilevel"/>
    <w:tmpl w:val="EB8E6B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2C2B6D"/>
    <w:multiLevelType w:val="multilevel"/>
    <w:tmpl w:val="5B400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E5B2A"/>
    <w:multiLevelType w:val="hybridMultilevel"/>
    <w:tmpl w:val="016CF89E"/>
    <w:lvl w:ilvl="0" w:tplc="045CC06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E931FFA"/>
    <w:multiLevelType w:val="multilevel"/>
    <w:tmpl w:val="F08CBE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1"/>
  </w:num>
  <w:num w:numId="4">
    <w:abstractNumId w:val="7"/>
  </w:num>
  <w:num w:numId="5">
    <w:abstractNumId w:val="5"/>
  </w:num>
  <w:num w:numId="6">
    <w:abstractNumId w:val="1"/>
  </w:num>
  <w:num w:numId="7">
    <w:abstractNumId w:val="10"/>
  </w:num>
  <w:num w:numId="8">
    <w:abstractNumId w:val="9"/>
  </w:num>
  <w:num w:numId="9">
    <w:abstractNumId w:val="13"/>
  </w:num>
  <w:num w:numId="10">
    <w:abstractNumId w:val="3"/>
  </w:num>
  <w:num w:numId="11">
    <w:abstractNumId w:val="2"/>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A5"/>
    <w:rsid w:val="002A1AFB"/>
    <w:rsid w:val="002B52E3"/>
    <w:rsid w:val="003729C8"/>
    <w:rsid w:val="0047416E"/>
    <w:rsid w:val="004B2FD4"/>
    <w:rsid w:val="004F747C"/>
    <w:rsid w:val="00502B19"/>
    <w:rsid w:val="005231D1"/>
    <w:rsid w:val="00611B0B"/>
    <w:rsid w:val="00626623"/>
    <w:rsid w:val="006F485C"/>
    <w:rsid w:val="0076684A"/>
    <w:rsid w:val="00803B04"/>
    <w:rsid w:val="00874F2E"/>
    <w:rsid w:val="00886D63"/>
    <w:rsid w:val="00890735"/>
    <w:rsid w:val="008B3C2E"/>
    <w:rsid w:val="008E29C3"/>
    <w:rsid w:val="00965156"/>
    <w:rsid w:val="009C15A5"/>
    <w:rsid w:val="009D6CF0"/>
    <w:rsid w:val="00B25E98"/>
    <w:rsid w:val="00C81EA2"/>
    <w:rsid w:val="00D31E9D"/>
    <w:rsid w:val="00DA768A"/>
    <w:rsid w:val="00E95F4E"/>
    <w:rsid w:val="00F16CAC"/>
    <w:rsid w:val="00F95C36"/>
    <w:rsid w:val="00FB4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61DF"/>
  <w15:chartTrackingRefBased/>
  <w15:docId w15:val="{0ED377D2-ADF4-4DEF-A344-92160F1B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02B19"/>
    <w:rPr>
      <w:strike w:val="0"/>
      <w:dstrike w:val="0"/>
      <w:color w:val="A90000"/>
      <w:u w:val="none"/>
      <w:effect w:val="none"/>
    </w:rPr>
  </w:style>
  <w:style w:type="paragraph" w:styleId="Normaalweb">
    <w:name w:val="Normal (Web)"/>
    <w:basedOn w:val="Standaard"/>
    <w:uiPriority w:val="99"/>
    <w:semiHidden/>
    <w:unhideWhenUsed/>
    <w:rsid w:val="00502B19"/>
    <w:pPr>
      <w:spacing w:before="100" w:beforeAutospacing="1" w:after="450" w:line="398" w:lineRule="atLeast"/>
    </w:pPr>
    <w:rPr>
      <w:rFonts w:ascii="Times New Roman" w:eastAsia="Times New Roman" w:hAnsi="Times New Roman" w:cs="Times New Roman"/>
      <w:color w:val="000000"/>
      <w:sz w:val="21"/>
      <w:szCs w:val="21"/>
      <w:lang w:eastAsia="nl-NL"/>
    </w:rPr>
  </w:style>
  <w:style w:type="paragraph" w:styleId="Koptekst">
    <w:name w:val="header"/>
    <w:basedOn w:val="Standaard"/>
    <w:link w:val="KoptekstChar"/>
    <w:uiPriority w:val="99"/>
    <w:unhideWhenUsed/>
    <w:rsid w:val="00502B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2B19"/>
  </w:style>
  <w:style w:type="paragraph" w:styleId="Voettekst">
    <w:name w:val="footer"/>
    <w:basedOn w:val="Standaard"/>
    <w:link w:val="VoettekstChar"/>
    <w:uiPriority w:val="99"/>
    <w:unhideWhenUsed/>
    <w:rsid w:val="00502B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2B19"/>
  </w:style>
  <w:style w:type="table" w:styleId="Tabelraster">
    <w:name w:val="Table Grid"/>
    <w:basedOn w:val="Standaardtabel"/>
    <w:uiPriority w:val="59"/>
    <w:rsid w:val="0062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6420">
      <w:bodyDiv w:val="1"/>
      <w:marLeft w:val="0"/>
      <w:marRight w:val="0"/>
      <w:marTop w:val="0"/>
      <w:marBottom w:val="0"/>
      <w:divBdr>
        <w:top w:val="none" w:sz="0" w:space="0" w:color="auto"/>
        <w:left w:val="none" w:sz="0" w:space="0" w:color="auto"/>
        <w:bottom w:val="none" w:sz="0" w:space="0" w:color="auto"/>
        <w:right w:val="none" w:sz="0" w:space="0" w:color="auto"/>
      </w:divBdr>
    </w:div>
    <w:div w:id="1265071641">
      <w:bodyDiv w:val="1"/>
      <w:marLeft w:val="0"/>
      <w:marRight w:val="0"/>
      <w:marTop w:val="0"/>
      <w:marBottom w:val="0"/>
      <w:divBdr>
        <w:top w:val="none" w:sz="0" w:space="0" w:color="auto"/>
        <w:left w:val="none" w:sz="0" w:space="0" w:color="auto"/>
        <w:bottom w:val="none" w:sz="0" w:space="0" w:color="auto"/>
        <w:right w:val="none" w:sz="0" w:space="0" w:color="auto"/>
      </w:divBdr>
      <w:divsChild>
        <w:div w:id="889726941">
          <w:marLeft w:val="0"/>
          <w:marRight w:val="0"/>
          <w:marTop w:val="0"/>
          <w:marBottom w:val="0"/>
          <w:divBdr>
            <w:top w:val="none" w:sz="0" w:space="0" w:color="auto"/>
            <w:left w:val="none" w:sz="0" w:space="0" w:color="auto"/>
            <w:bottom w:val="none" w:sz="0" w:space="0" w:color="auto"/>
            <w:right w:val="none" w:sz="0" w:space="0" w:color="auto"/>
          </w:divBdr>
          <w:divsChild>
            <w:div w:id="122575689">
              <w:marLeft w:val="0"/>
              <w:marRight w:val="0"/>
              <w:marTop w:val="0"/>
              <w:marBottom w:val="0"/>
              <w:divBdr>
                <w:top w:val="none" w:sz="0" w:space="0" w:color="auto"/>
                <w:left w:val="none" w:sz="0" w:space="0" w:color="auto"/>
                <w:bottom w:val="none" w:sz="0" w:space="0" w:color="auto"/>
                <w:right w:val="none" w:sz="0" w:space="0" w:color="auto"/>
              </w:divBdr>
              <w:divsChild>
                <w:div w:id="1843354604">
                  <w:marLeft w:val="0"/>
                  <w:marRight w:val="0"/>
                  <w:marTop w:val="0"/>
                  <w:marBottom w:val="0"/>
                  <w:divBdr>
                    <w:top w:val="none" w:sz="0" w:space="0" w:color="auto"/>
                    <w:left w:val="none" w:sz="0" w:space="0" w:color="auto"/>
                    <w:bottom w:val="none" w:sz="0" w:space="0" w:color="auto"/>
                    <w:right w:val="none" w:sz="0" w:space="0" w:color="auto"/>
                  </w:divBdr>
                  <w:divsChild>
                    <w:div w:id="49422941">
                      <w:marLeft w:val="0"/>
                      <w:marRight w:val="0"/>
                      <w:marTop w:val="0"/>
                      <w:marBottom w:val="0"/>
                      <w:divBdr>
                        <w:top w:val="none" w:sz="0" w:space="0" w:color="auto"/>
                        <w:left w:val="none" w:sz="0" w:space="0" w:color="auto"/>
                        <w:bottom w:val="none" w:sz="0" w:space="0" w:color="auto"/>
                        <w:right w:val="none" w:sz="0" w:space="0" w:color="auto"/>
                      </w:divBdr>
                      <w:divsChild>
                        <w:div w:id="1917588041">
                          <w:marLeft w:val="0"/>
                          <w:marRight w:val="0"/>
                          <w:marTop w:val="300"/>
                          <w:marBottom w:val="300"/>
                          <w:divBdr>
                            <w:top w:val="none" w:sz="0" w:space="0" w:color="auto"/>
                            <w:left w:val="none" w:sz="0" w:space="0" w:color="auto"/>
                            <w:bottom w:val="none" w:sz="0" w:space="0" w:color="auto"/>
                            <w:right w:val="none" w:sz="0" w:space="0" w:color="auto"/>
                          </w:divBdr>
                          <w:divsChild>
                            <w:div w:id="1649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57DE-C8F2-4DF7-96D7-9E3E27A5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1246</Words>
  <Characters>6857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Oude Nijhuis</dc:creator>
  <cp:keywords/>
  <dc:description/>
  <cp:lastModifiedBy>L Uitslag</cp:lastModifiedBy>
  <cp:revision>2</cp:revision>
  <cp:lastPrinted>2019-10-21T07:20:00Z</cp:lastPrinted>
  <dcterms:created xsi:type="dcterms:W3CDTF">2019-12-10T20:50:00Z</dcterms:created>
  <dcterms:modified xsi:type="dcterms:W3CDTF">2019-12-10T20:50:00Z</dcterms:modified>
</cp:coreProperties>
</file>