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C2" w:rsidRDefault="00ED2CC2" w:rsidP="00ED2C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ourier New" w:hAnsi="Courier New" w:cs="Courier New"/>
          <w:noProof/>
          <w:color w:val="201F1E"/>
          <w:sz w:val="18"/>
          <w:szCs w:val="18"/>
          <w:bdr w:val="none" w:sz="0" w:space="0" w:color="auto" w:frame="1"/>
        </w:rPr>
        <w:drawing>
          <wp:inline distT="0" distB="0" distL="0" distR="0" wp14:anchorId="289A0815" wp14:editId="1710A2BC">
            <wp:extent cx="2552700" cy="533400"/>
            <wp:effectExtent l="0" t="0" r="0" b="0"/>
            <wp:docPr id="7" name="x__x0000_i1025" descr="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graf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C2" w:rsidRPr="00ED2CC2" w:rsidRDefault="00ED2CC2" w:rsidP="00ED2C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nl-NL"/>
        </w:rPr>
      </w:pP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t>                                                        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Dierenartspraktijk                       LABOKLIN NV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Wierden                                  Verlengde Klinkerstraat 6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Hexelseweg 59                            6433PL Hoensbroek (NL)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7641 PP Wierden                          Tel.:    +31 85 4890580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Nederland  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                                         </w:t>
      </w:r>
      <w:r w:rsidRPr="00ED2CC2">
        <w:rPr>
          <w:rFonts w:ascii="Courier New" w:hAnsi="Courier New" w:cs="Courier New"/>
          <w:b/>
          <w:bCs/>
          <w:color w:val="201F1E"/>
          <w:sz w:val="18"/>
          <w:szCs w:val="18"/>
          <w:bdr w:val="none" w:sz="0" w:space="0" w:color="auto" w:frame="1"/>
          <w:lang w:val="nl-NL"/>
        </w:rPr>
        <w:t>Report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                                         No.: 2112-N-16848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                                         Date of arrival: 06-12-2021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                                         Date of report:  10-12-2021</w:t>
      </w:r>
      <w:r w:rsidRPr="00ED2CC2"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  <w:lang w:val="nl-NL"/>
        </w:rPr>
        <w:br/>
        <w:t> </w:t>
      </w:r>
    </w:p>
    <w:p w:rsidR="00ED2CC2" w:rsidRDefault="00ED2CC2" w:rsidP="00ED2C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Patient identification: Dog          male           * 16.10.21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                   Oud </w:t>
      </w:r>
      <w:proofErr w:type="spellStart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Duitse</w:t>
      </w:r>
      <w:proofErr w:type="spellEnd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Herder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Owner / Animal-ID:      </w:t>
      </w:r>
      <w:proofErr w:type="spellStart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Sluijer</w:t>
      </w:r>
      <w:proofErr w:type="spellEnd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, Johan  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Type of sample:         Swab            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Date sample was taken:  01-12-2021                             </w:t>
      </w:r>
    </w:p>
    <w:p w:rsidR="00ED2CC2" w:rsidRDefault="00ED2CC2" w:rsidP="00ED2C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Parameter               Value                  Reference value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Name:               </w:t>
      </w:r>
      <w:r>
        <w:rPr>
          <w:rFonts w:ascii="Courier New" w:hAnsi="Courier New" w:cs="Courier Ne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Ultra Venom Van Dorpzicht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Stud book no.:      </w:t>
      </w:r>
      <w:r>
        <w:rPr>
          <w:rFonts w:ascii="Courier New" w:hAnsi="Courier New" w:cs="Courier Ne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---                 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Chip no.:           </w:t>
      </w:r>
      <w:r>
        <w:rPr>
          <w:rFonts w:ascii="Courier New" w:hAnsi="Courier New" w:cs="Courier Ne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528210006620136                                 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Tattoo no.:         </w:t>
      </w:r>
      <w:r>
        <w:rPr>
          <w:rFonts w:ascii="Courier New" w:hAnsi="Courier New" w:cs="Courier Ne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---                 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Pituitary Dwarfism - PCR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Result: Genotype N/N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Interpretation: The examined animal is homozygous for the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wildtype-allele. It does not carry the causative mutation for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Dwarfism in the LHX3-gene.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Trait of inheritance: autosomal-recessive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Scientific studies found correlation between the mutation and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symptoms of the disease in the following breeds: German Shepherd,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Saarlooswolfdog, Czechoslovakian Wolfdog, Tibetan Terrier, White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Swiss Shepherd Dog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The current result is only valid for the sample submitted to our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laboratory. The sender is responsible for the correct information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regarding the sample </w:t>
      </w:r>
      <w:proofErr w:type="spellStart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material.The</w:t>
      </w:r>
      <w:proofErr w:type="spellEnd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laboratory </w:t>
      </w:r>
      <w:proofErr w:type="spellStart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can not</w:t>
      </w:r>
      <w:proofErr w:type="spellEnd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be made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liable. Furthermore, any obligation for compensation is limited to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the value of the tests performed.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There is a possibility that other mutations may have caused the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disease/phenotype. The analysis was performed according to the latest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knowledge and technology.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The laboratory is accredited for the performed tests according to DIN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EN ISO/IEC 17025:2018. (except partner lab tests).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                </w:t>
      </w:r>
      <w:r>
        <w:rPr>
          <w:rFonts w:ascii="Courier New" w:hAnsi="Courier New" w:cs="Courier Ne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lastRenderedPageBreak/>
        <w:t>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Breeding club discounts were granted for discountable services!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                </w:t>
      </w:r>
      <w:r>
        <w:rPr>
          <w:rFonts w:ascii="Courier New" w:hAnsi="Courier New" w:cs="Courier Ne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                      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*** END of report *** </w:t>
      </w:r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                                   Drs. M. </w:t>
      </w:r>
      <w:proofErr w:type="spellStart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t>Bolumburu</w:t>
      </w:r>
      <w:proofErr w:type="spellEnd"/>
      <w:r>
        <w:rPr>
          <w:rFonts w:ascii="Courier New" w:hAnsi="Courier New" w:cs="Courier New"/>
          <w:color w:val="201F1E"/>
          <w:sz w:val="18"/>
          <w:szCs w:val="18"/>
          <w:bdr w:val="none" w:sz="0" w:space="0" w:color="auto" w:frame="1"/>
        </w:rPr>
        <w:br/>
        <w:t>     </w:t>
      </w:r>
    </w:p>
    <w:p w:rsidR="002971B3" w:rsidRDefault="002971B3">
      <w:bookmarkStart w:id="0" w:name="_GoBack"/>
      <w:bookmarkEnd w:id="0"/>
    </w:p>
    <w:sectPr w:rsidR="0029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4"/>
    <w:rsid w:val="002971B3"/>
    <w:rsid w:val="00D42A74"/>
    <w:rsid w:val="00E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AC6DE-D12C-4AC2-B301-01F94C4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D4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923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26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8" w:color="000000"/>
            <w:bottom w:val="single" w:sz="12" w:space="8" w:color="000000"/>
            <w:right w:val="single" w:sz="12" w:space="8" w:color="000000"/>
          </w:divBdr>
        </w:div>
      </w:divsChild>
    </w:div>
    <w:div w:id="2023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183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516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8" w:color="000000"/>
            <w:bottom w:val="single" w:sz="12" w:space="8" w:color="000000"/>
            <w:right w:val="single" w:sz="12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Wijman | D.K. Oldenzaal-Losser</dc:creator>
  <cp:keywords/>
  <dc:description/>
  <cp:lastModifiedBy>Amina Wijman | D.K. Oldenzaal-Losser</cp:lastModifiedBy>
  <cp:revision>1</cp:revision>
  <dcterms:created xsi:type="dcterms:W3CDTF">2022-02-11T12:04:00Z</dcterms:created>
  <dcterms:modified xsi:type="dcterms:W3CDTF">2022-02-11T12:20:00Z</dcterms:modified>
</cp:coreProperties>
</file>