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80" w:rsidRPr="00744D0E" w:rsidRDefault="00995780" w:rsidP="00995780">
      <w:pPr>
        <w:pStyle w:val="Titel"/>
      </w:pPr>
      <w:r w:rsidRPr="00744D0E">
        <w:rPr>
          <w:sz w:val="36"/>
        </w:rPr>
        <w:t>Kooperationsvereinbarung</w:t>
      </w:r>
    </w:p>
    <w:p w:rsidR="00995780" w:rsidRPr="00744D0E" w:rsidRDefault="00995780" w:rsidP="00995780">
      <w:pPr>
        <w:rPr>
          <w:color w:val="FF0000"/>
        </w:rPr>
      </w:pPr>
    </w:p>
    <w:p w:rsidR="00A3066C" w:rsidRPr="00744D0E" w:rsidRDefault="00A3066C" w:rsidP="00995780">
      <w:pPr>
        <w:rPr>
          <w:color w:val="FF0000"/>
        </w:rPr>
      </w:pPr>
      <w:r w:rsidRPr="00744D0E">
        <w:rPr>
          <w:color w:val="FF0000"/>
        </w:rPr>
        <w:t xml:space="preserve">[MUSTER] </w:t>
      </w:r>
    </w:p>
    <w:p w:rsidR="00A3066C" w:rsidRPr="00744D0E" w:rsidRDefault="00A3066C" w:rsidP="00995780">
      <w:pPr>
        <w:rPr>
          <w:color w:val="FF0000"/>
        </w:rPr>
      </w:pPr>
      <w:r w:rsidRPr="00744D0E">
        <w:rPr>
          <w:color w:val="FF0000"/>
        </w:rPr>
        <w:t>[Für jeden Antrag bei Zirkus macht stark ist eine Kooperationsvereinbarung im Original notwendig. In der Kooperationsvereinbarung muss klar erkennbar sein, welchem Antrag die Vereinbarung zugeordnet ist. Alle Angaben in rot müssen vom lokalen Bündnis ausgefüllt werden.]</w:t>
      </w:r>
    </w:p>
    <w:p w:rsidR="00A3066C" w:rsidRPr="00744D0E" w:rsidRDefault="00A3066C" w:rsidP="00A3066C">
      <w:pPr>
        <w:outlineLvl w:val="0"/>
        <w:rPr>
          <w:b/>
          <w:color w:val="FF0000"/>
          <w:sz w:val="16"/>
          <w:szCs w:val="16"/>
        </w:rPr>
      </w:pPr>
    </w:p>
    <w:p w:rsidR="00A3066C" w:rsidRPr="00744D0E" w:rsidRDefault="00A3066C" w:rsidP="00995780">
      <w:pPr>
        <w:pStyle w:val="Untertitel"/>
        <w:rPr>
          <w:color w:val="FF0000"/>
        </w:rPr>
      </w:pPr>
      <w:r w:rsidRPr="00744D0E">
        <w:t xml:space="preserve">Antragsnummer: </w:t>
      </w:r>
      <w:r w:rsidR="00995780" w:rsidRPr="00744D0E">
        <w:rPr>
          <w:color w:val="FF0000"/>
        </w:rPr>
        <w:t>XXX</w:t>
      </w:r>
    </w:p>
    <w:p w:rsidR="00306619" w:rsidRPr="00744D0E" w:rsidRDefault="00306619" w:rsidP="00744D0E">
      <w:pPr>
        <w:pStyle w:val="Untertitel"/>
      </w:pPr>
      <w:r w:rsidRPr="00744D0E">
        <w:t xml:space="preserve">Projekttitel: </w:t>
      </w:r>
      <w:r w:rsidR="00744D0E" w:rsidRPr="00744D0E">
        <w:rPr>
          <w:color w:val="FF0000"/>
        </w:rPr>
        <w:t>XXX</w:t>
      </w:r>
    </w:p>
    <w:p w:rsidR="00744D0E" w:rsidRDefault="00744D0E" w:rsidP="00995780"/>
    <w:p w:rsidR="00A3066C" w:rsidRPr="00744D0E" w:rsidRDefault="00A3066C" w:rsidP="00744D0E">
      <w:pPr>
        <w:pStyle w:val="berschrift1"/>
      </w:pPr>
      <w:r w:rsidRPr="00744D0E">
        <w:t xml:space="preserve">Kooperationsvereinbarung für </w:t>
      </w:r>
      <w:r w:rsidR="00D4317E" w:rsidRPr="00744D0E">
        <w:t>Projekte</w:t>
      </w:r>
      <w:r w:rsidRPr="00744D0E">
        <w:t xml:space="preserve"> im Förderprogramm </w:t>
      </w:r>
    </w:p>
    <w:p w:rsidR="00A3066C" w:rsidRPr="00744D0E" w:rsidRDefault="00744D0E" w:rsidP="00744D0E">
      <w:pPr>
        <w:pStyle w:val="Untertitel"/>
      </w:pPr>
      <w:r>
        <w:t>„</w:t>
      </w:r>
      <w:r w:rsidR="00995780" w:rsidRPr="00744D0E">
        <w:t>Kultur macht stark</w:t>
      </w:r>
      <w:r>
        <w:t>“</w:t>
      </w:r>
      <w:r w:rsidR="00995780" w:rsidRPr="00744D0E">
        <w:t xml:space="preserve"> (2023–2027) </w:t>
      </w:r>
    </w:p>
    <w:p w:rsidR="00A3066C" w:rsidRPr="00744D0E" w:rsidRDefault="00A3066C" w:rsidP="00A3066C">
      <w:pPr>
        <w:rPr>
          <w:b/>
        </w:rPr>
      </w:pPr>
    </w:p>
    <w:p w:rsidR="00A3066C" w:rsidRPr="00744D0E" w:rsidRDefault="00A3066C" w:rsidP="00995780">
      <w:r w:rsidRPr="00744D0E">
        <w:t>Bündnispartner 1 (Antragsteller)</w:t>
      </w:r>
      <w:r w:rsidR="00995780" w:rsidRPr="00744D0E">
        <w:rPr>
          <w:color w:val="FF0000"/>
        </w:rPr>
        <w:t xml:space="preserve"> </w:t>
      </w:r>
      <w:r w:rsidR="00995780" w:rsidRPr="00744D0E">
        <w:rPr>
          <w:color w:val="FF0000"/>
        </w:rPr>
        <w:tab/>
        <w:t>XXX</w:t>
      </w:r>
    </w:p>
    <w:p w:rsidR="00A3066C" w:rsidRPr="00744D0E" w:rsidRDefault="00D4317E" w:rsidP="00995780">
      <w:r w:rsidRPr="00744D0E">
        <w:t xml:space="preserve">Bündnispartner 2 </w:t>
      </w:r>
      <w:r w:rsidR="00995780" w:rsidRPr="00744D0E">
        <w:tab/>
      </w:r>
      <w:r w:rsidR="00995780" w:rsidRPr="00744D0E">
        <w:tab/>
      </w:r>
      <w:r w:rsidR="00995780" w:rsidRPr="00744D0E">
        <w:tab/>
      </w:r>
      <w:r w:rsidR="00995780" w:rsidRPr="00744D0E">
        <w:rPr>
          <w:color w:val="FF0000"/>
        </w:rPr>
        <w:t>XXX</w:t>
      </w:r>
    </w:p>
    <w:p w:rsidR="00A3066C" w:rsidRPr="00744D0E" w:rsidRDefault="00A3066C" w:rsidP="00995780">
      <w:r w:rsidRPr="00744D0E">
        <w:t xml:space="preserve">Bündnispartner 3 </w:t>
      </w:r>
      <w:r w:rsidR="00995780" w:rsidRPr="00744D0E">
        <w:tab/>
      </w:r>
      <w:r w:rsidR="00995780" w:rsidRPr="00744D0E">
        <w:tab/>
      </w:r>
      <w:r w:rsidR="00995780" w:rsidRPr="00744D0E">
        <w:tab/>
      </w:r>
      <w:r w:rsidR="00995780" w:rsidRPr="00744D0E">
        <w:rPr>
          <w:color w:val="FF0000"/>
        </w:rPr>
        <w:t>XXX</w:t>
      </w:r>
    </w:p>
    <w:p w:rsidR="00D4317E" w:rsidRPr="00744D0E" w:rsidRDefault="00D4317E" w:rsidP="00995780">
      <w:pPr>
        <w:rPr>
          <w:sz w:val="24"/>
        </w:rPr>
      </w:pPr>
      <w:r w:rsidRPr="00744D0E">
        <w:rPr>
          <w:sz w:val="24"/>
        </w:rPr>
        <w:t>---evtl. um weitere Bündnispartner zu ergänzen-----</w:t>
      </w:r>
    </w:p>
    <w:p w:rsidR="002E45B6" w:rsidRPr="00744D0E" w:rsidRDefault="002E45B6" w:rsidP="00A3066C"/>
    <w:p w:rsidR="00995780" w:rsidRPr="00744D0E" w:rsidRDefault="00A3066C" w:rsidP="00995780">
      <w:r w:rsidRPr="00744D0E">
        <w:t xml:space="preserve">Die oben genannten Bündnispartner schließen für das Vorhaben Zirkus macht stark innerhalb des Förderprogramms </w:t>
      </w:r>
      <w:r w:rsidR="00D4317E" w:rsidRPr="00744D0E">
        <w:t>„</w:t>
      </w:r>
      <w:r w:rsidRPr="00744D0E">
        <w:t xml:space="preserve">Kultur macht stark. Bündnisse für Bildung </w:t>
      </w:r>
      <w:r w:rsidR="00D4317E" w:rsidRPr="00744D0E">
        <w:t>20</w:t>
      </w:r>
      <w:r w:rsidR="0079397E" w:rsidRPr="00744D0E">
        <w:t>23</w:t>
      </w:r>
      <w:r w:rsidR="00D4317E" w:rsidRPr="00744D0E">
        <w:t>-202</w:t>
      </w:r>
      <w:r w:rsidR="0079397E" w:rsidRPr="00744D0E">
        <w:t>7</w:t>
      </w:r>
      <w:r w:rsidR="00D4317E" w:rsidRPr="00744D0E">
        <w:t>“</w:t>
      </w:r>
      <w:r w:rsidRPr="00744D0E">
        <w:t xml:space="preserve">eine Kooperation. Alle Partner tauschen sich in regelmäßigen Treffen aus. </w:t>
      </w:r>
    </w:p>
    <w:p w:rsidR="00995780" w:rsidRPr="00744D0E" w:rsidRDefault="00995780" w:rsidP="00995780"/>
    <w:p w:rsidR="00A3066C" w:rsidRPr="00744D0E" w:rsidRDefault="00A3066C" w:rsidP="00995780">
      <w:r w:rsidRPr="00744D0E">
        <w:t xml:space="preserve">Jeder Partner innerhalb des </w:t>
      </w:r>
      <w:r w:rsidR="00306619" w:rsidRPr="00744D0E">
        <w:t>lokalen Bündnisses ernennt eine</w:t>
      </w:r>
      <w:r w:rsidRPr="00744D0E">
        <w:t xml:space="preserve"> Ansprechp</w:t>
      </w:r>
      <w:r w:rsidR="00306619" w:rsidRPr="00744D0E">
        <w:t>erson</w:t>
      </w:r>
      <w:r w:rsidRPr="00744D0E">
        <w:t xml:space="preserve">. </w:t>
      </w:r>
    </w:p>
    <w:p w:rsidR="00A3066C" w:rsidRPr="00744D0E" w:rsidRDefault="00A3066C" w:rsidP="00A3066C">
      <w:pPr>
        <w:rPr>
          <w:sz w:val="16"/>
          <w:szCs w:val="16"/>
        </w:rPr>
      </w:pPr>
    </w:p>
    <w:p w:rsidR="00A3066C" w:rsidRPr="00744D0E" w:rsidRDefault="00A3066C" w:rsidP="00995780">
      <w:pPr>
        <w:pStyle w:val="berschrift1"/>
      </w:pPr>
      <w:r w:rsidRPr="00744D0E">
        <w:t>Aufgabenverteilung</w:t>
      </w:r>
    </w:p>
    <w:p w:rsidR="00A3066C" w:rsidRPr="00744D0E" w:rsidRDefault="00A3066C" w:rsidP="00A3066C">
      <w:pPr>
        <w:outlineLvl w:val="0"/>
        <w:rPr>
          <w:color w:val="FF0000"/>
          <w:sz w:val="24"/>
          <w:szCs w:val="20"/>
        </w:rPr>
      </w:pPr>
      <w:r w:rsidRPr="00744D0E">
        <w:rPr>
          <w:color w:val="FF0000"/>
          <w:sz w:val="24"/>
          <w:szCs w:val="20"/>
        </w:rPr>
        <w:t xml:space="preserve">[Bitte hier auf die Kriterien zu außerschulischen </w:t>
      </w:r>
      <w:r w:rsidR="0045200A" w:rsidRPr="00744D0E">
        <w:rPr>
          <w:color w:val="FF0000"/>
          <w:sz w:val="24"/>
          <w:szCs w:val="20"/>
        </w:rPr>
        <w:t>Projekten</w:t>
      </w:r>
      <w:r w:rsidRPr="00744D0E">
        <w:rPr>
          <w:color w:val="FF0000"/>
          <w:sz w:val="24"/>
          <w:szCs w:val="20"/>
        </w:rPr>
        <w:t xml:space="preserve"> achten!</w:t>
      </w:r>
      <w:r w:rsidR="00744D0E" w:rsidRPr="00744D0E">
        <w:rPr>
          <w:color w:val="FF0000"/>
          <w:sz w:val="24"/>
          <w:szCs w:val="20"/>
        </w:rPr>
        <w:t xml:space="preserve"> </w:t>
      </w:r>
    </w:p>
    <w:p w:rsidR="0045200A" w:rsidRPr="00744D0E" w:rsidRDefault="0045200A" w:rsidP="0045200A">
      <w:pPr>
        <w:rPr>
          <w:color w:val="FF0000"/>
          <w:sz w:val="24"/>
          <w:szCs w:val="20"/>
        </w:rPr>
      </w:pPr>
      <w:r w:rsidRPr="00744D0E">
        <w:rPr>
          <w:color w:val="FF0000"/>
          <w:sz w:val="24"/>
          <w:szCs w:val="20"/>
        </w:rPr>
        <w:t xml:space="preserve">Tragen Sie hier die Rolle und die Aufgaben der einzelnen Bündnispartner ein. Die Textpassagen in </w:t>
      </w:r>
      <w:proofErr w:type="spellStart"/>
      <w:r w:rsidRPr="00744D0E">
        <w:rPr>
          <w:color w:val="FF0000"/>
          <w:sz w:val="24"/>
          <w:szCs w:val="20"/>
        </w:rPr>
        <w:t>rot</w:t>
      </w:r>
      <w:proofErr w:type="spellEnd"/>
      <w:r w:rsidRPr="00744D0E">
        <w:rPr>
          <w:color w:val="FF0000"/>
          <w:sz w:val="24"/>
          <w:szCs w:val="20"/>
        </w:rPr>
        <w:t xml:space="preserve"> sind Beispiele, bitte hier Aufgaben eintragen, die in diesem Bündnis zutreffend sind!]</w:t>
      </w:r>
    </w:p>
    <w:p w:rsidR="002E45B6" w:rsidRPr="00744D0E" w:rsidRDefault="002E45B6" w:rsidP="0045200A">
      <w:pPr>
        <w:rPr>
          <w:i/>
          <w:color w:val="FF0000"/>
          <w:sz w:val="20"/>
          <w:szCs w:val="20"/>
        </w:rPr>
      </w:pPr>
    </w:p>
    <w:p w:rsidR="00A3066C" w:rsidRPr="00744D0E" w:rsidRDefault="00A3066C" w:rsidP="00A3066C">
      <w:pPr>
        <w:numPr>
          <w:ilvl w:val="0"/>
          <w:numId w:val="1"/>
        </w:numPr>
      </w:pPr>
      <w:r w:rsidRPr="00744D0E">
        <w:t xml:space="preserve">Partner 1 (Antragsteller) </w:t>
      </w:r>
    </w:p>
    <w:p w:rsidR="00A3066C" w:rsidRPr="00744D0E" w:rsidRDefault="00A3066C" w:rsidP="00FA4FA8">
      <w:pPr>
        <w:ind w:left="708"/>
        <w:rPr>
          <w:color w:val="FF0000"/>
          <w:sz w:val="22"/>
          <w:szCs w:val="22"/>
        </w:rPr>
      </w:pPr>
      <w:r w:rsidRPr="00744D0E">
        <w:rPr>
          <w:color w:val="FF0000"/>
          <w:sz w:val="22"/>
          <w:szCs w:val="22"/>
        </w:rPr>
        <w:t>Trägt Verantwortung für Konzeption und Zielsetzung / übernimmt die Aufsichtspflicht der Teilnehmer</w:t>
      </w:r>
      <w:r w:rsidR="002E45B6" w:rsidRPr="00744D0E">
        <w:rPr>
          <w:color w:val="FF0000"/>
          <w:sz w:val="22"/>
          <w:szCs w:val="22"/>
        </w:rPr>
        <w:t>*innen</w:t>
      </w:r>
      <w:r w:rsidRPr="00744D0E">
        <w:rPr>
          <w:color w:val="FF0000"/>
          <w:sz w:val="22"/>
          <w:szCs w:val="22"/>
        </w:rPr>
        <w:t xml:space="preserve"> / übernimmt Projektleitung / Management / Organisation / Koordination / Abrechnung / Gewinnung von Honorarkräften…</w:t>
      </w:r>
    </w:p>
    <w:p w:rsidR="00A3066C" w:rsidRPr="00744D0E" w:rsidRDefault="00A3066C" w:rsidP="00A3066C">
      <w:pPr>
        <w:numPr>
          <w:ilvl w:val="0"/>
          <w:numId w:val="1"/>
        </w:numPr>
      </w:pPr>
      <w:r w:rsidRPr="00744D0E">
        <w:lastRenderedPageBreak/>
        <w:t>Partner 2</w:t>
      </w:r>
    </w:p>
    <w:p w:rsidR="00A3066C" w:rsidRPr="00744D0E" w:rsidRDefault="00A3066C" w:rsidP="00FA4FA8">
      <w:pPr>
        <w:ind w:left="360" w:firstLine="348"/>
        <w:rPr>
          <w:color w:val="FF0000"/>
          <w:sz w:val="22"/>
          <w:szCs w:val="20"/>
        </w:rPr>
      </w:pPr>
      <w:r w:rsidRPr="00744D0E">
        <w:rPr>
          <w:color w:val="FF0000"/>
          <w:sz w:val="22"/>
          <w:szCs w:val="20"/>
        </w:rPr>
        <w:t>Übernimmt Kontakte zur Zielgruppe / stellt Räume zur Verfügung…</w:t>
      </w:r>
    </w:p>
    <w:p w:rsidR="00A3066C" w:rsidRPr="00744D0E" w:rsidRDefault="00A3066C" w:rsidP="00A3066C">
      <w:pPr>
        <w:numPr>
          <w:ilvl w:val="0"/>
          <w:numId w:val="1"/>
        </w:numPr>
      </w:pPr>
      <w:r w:rsidRPr="00744D0E">
        <w:t>Partner 3</w:t>
      </w:r>
    </w:p>
    <w:p w:rsidR="00A3066C" w:rsidRPr="00744D0E" w:rsidRDefault="00A3066C" w:rsidP="00A3066C">
      <w:pPr>
        <w:ind w:left="708"/>
        <w:rPr>
          <w:color w:val="FF0000"/>
          <w:sz w:val="22"/>
          <w:szCs w:val="20"/>
        </w:rPr>
      </w:pPr>
      <w:r w:rsidRPr="00744D0E">
        <w:rPr>
          <w:color w:val="FF0000"/>
          <w:sz w:val="22"/>
          <w:szCs w:val="20"/>
        </w:rPr>
        <w:t>Übernimmt Einzelfallberatung der Kinder und Jugendlichen / Öffentlichkeitsarbei</w:t>
      </w:r>
      <w:r w:rsidR="00D4317E" w:rsidRPr="00744D0E">
        <w:rPr>
          <w:color w:val="FF0000"/>
          <w:sz w:val="22"/>
          <w:szCs w:val="20"/>
        </w:rPr>
        <w:t>t</w:t>
      </w:r>
    </w:p>
    <w:p w:rsidR="00D4317E" w:rsidRPr="00744D0E" w:rsidRDefault="00D4317E" w:rsidP="00A3066C">
      <w:pPr>
        <w:ind w:left="708"/>
        <w:rPr>
          <w:i/>
          <w:sz w:val="24"/>
          <w:szCs w:val="20"/>
        </w:rPr>
      </w:pPr>
    </w:p>
    <w:p w:rsidR="00982426" w:rsidRDefault="00D4317E" w:rsidP="00744D0E">
      <w:pPr>
        <w:numPr>
          <w:ilvl w:val="0"/>
          <w:numId w:val="1"/>
        </w:numPr>
      </w:pPr>
      <w:r w:rsidRPr="00744D0E">
        <w:t>Evtl. um weitere Partner ergänzen, analog Partner 2&amp;3</w:t>
      </w:r>
    </w:p>
    <w:p w:rsidR="00744D0E" w:rsidRPr="00744D0E" w:rsidRDefault="00744D0E" w:rsidP="00744D0E">
      <w:pPr>
        <w:ind w:left="720"/>
      </w:pPr>
    </w:p>
    <w:p w:rsidR="002E45B6" w:rsidRPr="00744D0E" w:rsidRDefault="00982426" w:rsidP="00995780">
      <w:pPr>
        <w:pStyle w:val="berschrift1"/>
        <w:rPr>
          <w:i/>
          <w:color w:val="FF0000"/>
        </w:rPr>
      </w:pPr>
      <w:r w:rsidRPr="00744D0E">
        <w:t>Eigenleistungen der Bündnispartner</w:t>
      </w:r>
      <w:r w:rsidRPr="00744D0E">
        <w:rPr>
          <w:i/>
          <w:color w:val="FF0000"/>
        </w:rPr>
        <w:t xml:space="preserve"> </w:t>
      </w:r>
    </w:p>
    <w:p w:rsidR="00982426" w:rsidRPr="00744D0E" w:rsidRDefault="00982426" w:rsidP="00982426">
      <w:pPr>
        <w:outlineLvl w:val="0"/>
        <w:rPr>
          <w:color w:val="FF0000"/>
          <w:sz w:val="24"/>
        </w:rPr>
      </w:pPr>
      <w:r w:rsidRPr="00744D0E">
        <w:rPr>
          <w:bCs/>
          <w:color w:val="FF0000"/>
          <w:sz w:val="24"/>
        </w:rPr>
        <w:t>[</w:t>
      </w:r>
      <w:r w:rsidRPr="00744D0E">
        <w:rPr>
          <w:color w:val="FF0000"/>
          <w:sz w:val="24"/>
        </w:rPr>
        <w:t>Beschreibung der Eigenleistungen: Schulen bringen beispielsweise den Zugang zur Zielgruppe, die Elternansprache und die Bereitstellung von Räumlichkeiten ein. In die Kooperationsvereinbarung kann auch die Verpflichtung zur Einhaltung von bestehenden Nutzungsvereinbarungen für schulische Räume durch einen außerschulischen Träger eines Projektes aufgenommen werden.]</w:t>
      </w:r>
    </w:p>
    <w:p w:rsidR="00982426" w:rsidRPr="00744D0E" w:rsidRDefault="00982426" w:rsidP="00A3066C"/>
    <w:p w:rsidR="00A3066C" w:rsidRPr="00744D0E" w:rsidRDefault="00A3066C" w:rsidP="003F63DF">
      <w:r w:rsidRPr="00744D0E">
        <w:t xml:space="preserve">Der Antragssteller wird seinen Kooperationspartnern im Bündnis alle Vertragsunterlagen zwischen ihm und </w:t>
      </w:r>
      <w:r w:rsidRPr="00744D0E">
        <w:rPr>
          <w:i/>
        </w:rPr>
        <w:t>Zirkus macht stark</w:t>
      </w:r>
      <w:r w:rsidRPr="00744D0E">
        <w:t xml:space="preserve"> zur Verfügung stellen. Haftungsrisiko trägt er alleine. Die anderen Kooperationspartner unterstützen im Rahmen ihrer Möglichkeiten entsprechend der Aufgabenverteilung den Antragssteller bei der Erfüllung seiner Pflichten gegenüber </w:t>
      </w:r>
      <w:r w:rsidRPr="00744D0E">
        <w:rPr>
          <w:i/>
        </w:rPr>
        <w:t>Zirkus macht stark</w:t>
      </w:r>
      <w:r w:rsidRPr="00744D0E">
        <w:t xml:space="preserve">. </w:t>
      </w:r>
    </w:p>
    <w:p w:rsidR="00A3066C" w:rsidRPr="00744D0E" w:rsidRDefault="00A3066C" w:rsidP="00A3066C"/>
    <w:p w:rsidR="003F3209" w:rsidRDefault="00A3066C" w:rsidP="00A3066C">
      <w:pPr>
        <w:outlineLvl w:val="0"/>
      </w:pPr>
      <w:r w:rsidRPr="00744D0E">
        <w:t xml:space="preserve">Im Falle von Meinungsverschiedenheiten wird nach </w:t>
      </w:r>
      <w:r w:rsidR="00E72596" w:rsidRPr="00744D0E">
        <w:t xml:space="preserve">dem </w:t>
      </w:r>
      <w:r w:rsidRPr="00744D0E">
        <w:t xml:space="preserve">Mehrheitsprinzip entschieden. </w:t>
      </w:r>
    </w:p>
    <w:p w:rsidR="00503EE2" w:rsidRPr="00744D0E" w:rsidRDefault="00503EE2" w:rsidP="00A3066C">
      <w:pPr>
        <w:outlineLvl w:val="0"/>
      </w:pPr>
    </w:p>
    <w:p w:rsidR="00676908" w:rsidRPr="00744D0E" w:rsidRDefault="00A3066C" w:rsidP="00503EE2">
      <w:pPr>
        <w:outlineLvl w:val="0"/>
      </w:pPr>
      <w:r w:rsidRPr="00744D0E">
        <w:t xml:space="preserve">Diese Kooperation gilt für die Dauer des Projekts. Die Partner beabsichtigen jedoch, die Zusammenarbeit im Rahmen weiterer Projekte fortzusetzen. Die Vereinbarung kann nur aus wichtigem Grund gekündigt werden, wenn Tatsachen vorliegen, aufgrund derer dem Kündigenden unter Berücksichtigung aller Umstände des Einzelfalles und unter Abwägung der Interessenten aller Partner die Fortsetzung der Kooperation bis zum Ende des Projektes nicht zugemutet werden kann. </w:t>
      </w:r>
    </w:p>
    <w:p w:rsidR="00A3066C" w:rsidRPr="00744D0E" w:rsidRDefault="00A3066C" w:rsidP="00A3066C"/>
    <w:p w:rsidR="003F63DF" w:rsidRPr="00744D0E" w:rsidRDefault="003F63DF" w:rsidP="003F63DF">
      <w:r w:rsidRPr="00744D0E">
        <w:t xml:space="preserve">Alle Partner im Bündnis versichern, dass die im Bündnis durchgeführten Maßnahmen </w:t>
      </w:r>
      <w:r w:rsidRPr="00503EE2">
        <w:rPr>
          <w:b/>
        </w:rPr>
        <w:t>zusätzlich</w:t>
      </w:r>
      <w:r w:rsidRPr="00744D0E">
        <w:t xml:space="preserve"> und </w:t>
      </w:r>
      <w:r w:rsidRPr="00503EE2">
        <w:rPr>
          <w:b/>
        </w:rPr>
        <w:t>außerschulisch</w:t>
      </w:r>
      <w:r w:rsidRPr="00744D0E">
        <w:t xml:space="preserve"> sind. Dies bedeutet:</w:t>
      </w:r>
    </w:p>
    <w:p w:rsidR="003F63DF" w:rsidRPr="00744D0E" w:rsidRDefault="003F63DF" w:rsidP="00162A4D">
      <w:pPr>
        <w:numPr>
          <w:ilvl w:val="0"/>
          <w:numId w:val="3"/>
        </w:numPr>
      </w:pPr>
      <w:r w:rsidRPr="00744D0E">
        <w:t>Die teilnehmenden Jugendlichen können sich frei für oder gegen die Teilnahme an dem Angebot entscheiden, d.h. wenn sie nicht an dem Angebot teilnehmen möchten, ist eine Alternative auch z.B. an einem anderen Angebot teilnehmen oder nach Hause gehen zu können.</w:t>
      </w:r>
    </w:p>
    <w:p w:rsidR="003F63DF" w:rsidRPr="00744D0E" w:rsidRDefault="003F63DF" w:rsidP="00162A4D">
      <w:pPr>
        <w:numPr>
          <w:ilvl w:val="0"/>
          <w:numId w:val="3"/>
        </w:numPr>
      </w:pPr>
      <w:r w:rsidRPr="00744D0E">
        <w:t>Die Maßnahme ist nicht Bestandteil der (vom jeweiligen Land) festgelegten Stundentafel des Regelunterrichts.</w:t>
      </w:r>
    </w:p>
    <w:p w:rsidR="003F63DF" w:rsidRPr="00744D0E" w:rsidRDefault="003F63DF" w:rsidP="003F63DF">
      <w:pPr>
        <w:numPr>
          <w:ilvl w:val="0"/>
          <w:numId w:val="3"/>
        </w:numPr>
      </w:pPr>
      <w:r w:rsidRPr="00744D0E">
        <w:t>Sie ist nicht im Kerncurriculum bzw. Lehrplan des jeweiligen Landes vorgeschrieben.</w:t>
      </w:r>
    </w:p>
    <w:p w:rsidR="003F63DF" w:rsidRPr="00744D0E" w:rsidRDefault="003F63DF" w:rsidP="003F63DF">
      <w:pPr>
        <w:numPr>
          <w:ilvl w:val="0"/>
          <w:numId w:val="3"/>
        </w:numPr>
      </w:pPr>
      <w:r w:rsidRPr="00744D0E">
        <w:t>Sie fließt nicht in Notengebung ein.</w:t>
      </w:r>
    </w:p>
    <w:p w:rsidR="003F63DF" w:rsidRPr="00744D0E" w:rsidRDefault="003F63DF" w:rsidP="003F63DF">
      <w:pPr>
        <w:numPr>
          <w:ilvl w:val="0"/>
          <w:numId w:val="3"/>
        </w:numPr>
      </w:pPr>
      <w:r w:rsidRPr="00744D0E">
        <w:t>Das Angebot ist neu und zusätzlich.</w:t>
      </w:r>
    </w:p>
    <w:p w:rsidR="003F63DF" w:rsidRPr="00744D0E" w:rsidRDefault="003F63DF" w:rsidP="003F63DF">
      <w:pPr>
        <w:numPr>
          <w:ilvl w:val="0"/>
          <w:numId w:val="3"/>
        </w:numPr>
      </w:pPr>
      <w:r w:rsidRPr="00744D0E">
        <w:t>Di</w:t>
      </w:r>
      <w:bookmarkStart w:id="0" w:name="_GoBack"/>
      <w:bookmarkEnd w:id="0"/>
      <w:r w:rsidRPr="00744D0E">
        <w:t>e Maßnahme findet zusätzlich zum Regelangebot statt.</w:t>
      </w:r>
    </w:p>
    <w:p w:rsidR="003F63DF" w:rsidRPr="00744D0E" w:rsidRDefault="003F63DF" w:rsidP="003F63DF">
      <w:pPr>
        <w:numPr>
          <w:ilvl w:val="0"/>
          <w:numId w:val="3"/>
        </w:numPr>
      </w:pPr>
      <w:r w:rsidRPr="00744D0E">
        <w:lastRenderedPageBreak/>
        <w:t>Es werden keine bestehenden Angebote ersetzt.</w:t>
      </w:r>
    </w:p>
    <w:p w:rsidR="00A3066C" w:rsidRDefault="00A3066C" w:rsidP="00A3066C"/>
    <w:p w:rsidR="00676908" w:rsidRPr="00273947" w:rsidRDefault="00676908" w:rsidP="00676908">
      <w:pPr>
        <w:pStyle w:val="berschrift1"/>
      </w:pPr>
      <w:r w:rsidRPr="00273947">
        <w:t>Kinder- und Jugendschutz im Bündnis</w:t>
      </w:r>
    </w:p>
    <w:p w:rsidR="004E42A1" w:rsidRDefault="004E42A1" w:rsidP="004E42A1">
      <w:r w:rsidRPr="004E42A1">
        <w:t xml:space="preserve">Bei den Teilnehmenden von „Kultur macht stark“-Projekten handelt es sich um Minderjährige, die eines besonderen Schutzes vor (sexualisierter) Gewalt. </w:t>
      </w:r>
      <w:r w:rsidR="00F02B58">
        <w:t>Alle Bündnispartner</w:t>
      </w:r>
      <w:r w:rsidRPr="004E42A1">
        <w:t xml:space="preserve"> verpflichte</w:t>
      </w:r>
      <w:r w:rsidR="00F02B58">
        <w:t>n</w:t>
      </w:r>
      <w:r w:rsidRPr="004E42A1">
        <w:t xml:space="preserve"> sich zu einem sensiblen und respektvollen Umgang mit allen Mitwirkenden. </w:t>
      </w:r>
    </w:p>
    <w:p w:rsidR="00F02B58" w:rsidRPr="004E42A1" w:rsidRDefault="00F02B58" w:rsidP="004E42A1"/>
    <w:p w:rsidR="004E42A1" w:rsidRPr="004E42A1" w:rsidRDefault="00F02B58" w:rsidP="004E42A1">
      <w:r>
        <w:t>Alle Bündnispartner tragen</w:t>
      </w:r>
      <w:r w:rsidR="004E42A1" w:rsidRPr="004E42A1">
        <w:t xml:space="preserve"> gemeinsam die Verantwortung dafür, dass die Maßnahmen zum Kinder-und Jugendschutz innerhalb der Projekte an die TN transparent kommuniziert und angewendet werden. Dieses wird entsprechend im Verwendungsnachweis dokumentiert.</w:t>
      </w:r>
    </w:p>
    <w:p w:rsidR="004E42A1" w:rsidRDefault="004E42A1" w:rsidP="004E42A1">
      <w:r w:rsidRPr="004E42A1">
        <w:t>Die alleinige Verantwortung für deren Umsetzung, d.h. auch für die Kontrolle der Vorlage eines aktuellen erweiterten polizeilichen Führungszeugnisses jeder direkt am Kind arbeitenden Person, sowie für die Projektdurchführung in allen Belangen obliegt dem LZE. Diese Verantwortung kann innerhalb des Bündnisses auch vom LZE delegiert werden.</w:t>
      </w:r>
    </w:p>
    <w:p w:rsidR="00F02B58" w:rsidRPr="00676908" w:rsidRDefault="00F02B58" w:rsidP="00F02B58">
      <w:pPr>
        <w:numPr>
          <w:ilvl w:val="0"/>
          <w:numId w:val="3"/>
        </w:numPr>
        <w:rPr>
          <w:color w:val="FF0000"/>
          <w:highlight w:val="yellow"/>
        </w:rPr>
      </w:pPr>
      <w:r w:rsidRPr="00676908">
        <w:rPr>
          <w:color w:val="FF0000"/>
          <w:highlight w:val="yellow"/>
        </w:rPr>
        <w:t>[A/B/C: Nicht Zutreffendes bitte streichen]</w:t>
      </w:r>
    </w:p>
    <w:p w:rsidR="00F02B58" w:rsidRPr="00676908" w:rsidRDefault="00F02B58" w:rsidP="00F02B58">
      <w:pPr>
        <w:rPr>
          <w:highlight w:val="yellow"/>
        </w:rPr>
      </w:pPr>
      <w:r w:rsidRPr="00676908">
        <w:rPr>
          <w:highlight w:val="yellow"/>
        </w:rPr>
        <w:t>A)</w:t>
      </w:r>
      <w:r w:rsidRPr="00676908">
        <w:rPr>
          <w:highlight w:val="yellow"/>
        </w:rPr>
        <w:tab/>
        <w:t>Wir wenden in unserem „Kultur macht stark“-Projekt das qualifizierte Schutzkonzept der Organisation (</w:t>
      </w:r>
      <w:r w:rsidRPr="00676908">
        <w:rPr>
          <w:color w:val="FF0000"/>
          <w:highlight w:val="yellow"/>
        </w:rPr>
        <w:t>NAME DES BÜNDNISPARTNERS</w:t>
      </w:r>
      <w:r w:rsidRPr="00676908">
        <w:rPr>
          <w:highlight w:val="yellow"/>
        </w:rPr>
        <w:t xml:space="preserve">) an, um die Teilnehmenden vor </w:t>
      </w:r>
      <w:r>
        <w:rPr>
          <w:highlight w:val="yellow"/>
        </w:rPr>
        <w:t>(</w:t>
      </w:r>
      <w:r w:rsidRPr="00676908">
        <w:rPr>
          <w:highlight w:val="yellow"/>
        </w:rPr>
        <w:t>sexualisierter</w:t>
      </w:r>
      <w:r>
        <w:rPr>
          <w:highlight w:val="yellow"/>
        </w:rPr>
        <w:t>)</w:t>
      </w:r>
      <w:r w:rsidRPr="00676908">
        <w:rPr>
          <w:highlight w:val="yellow"/>
        </w:rPr>
        <w:t xml:space="preserve"> Gewalt zu schützen.</w:t>
      </w:r>
    </w:p>
    <w:p w:rsidR="00F02B58" w:rsidRPr="00676908" w:rsidRDefault="00F02B58" w:rsidP="00F02B58">
      <w:pPr>
        <w:rPr>
          <w:highlight w:val="yellow"/>
        </w:rPr>
      </w:pPr>
      <w:r w:rsidRPr="00676908">
        <w:rPr>
          <w:highlight w:val="yellow"/>
        </w:rPr>
        <w:t>B)</w:t>
      </w:r>
      <w:r w:rsidRPr="00676908">
        <w:rPr>
          <w:highlight w:val="yellow"/>
        </w:rPr>
        <w:tab/>
        <w:t>Wir orientieren uns in unserem „Kultur macht stark“-Projekt an der Vereinbarung der Organisation (</w:t>
      </w:r>
      <w:r w:rsidRPr="00676908">
        <w:rPr>
          <w:color w:val="FF0000"/>
          <w:highlight w:val="yellow"/>
        </w:rPr>
        <w:t>NAME DES BÜNDNISPARTNERS</w:t>
      </w:r>
      <w:r w:rsidRPr="00676908">
        <w:rPr>
          <w:highlight w:val="yellow"/>
        </w:rPr>
        <w:t xml:space="preserve">) mit dem örtlichen Jugendamt, um die Teilnehmenden vor </w:t>
      </w:r>
      <w:r>
        <w:rPr>
          <w:highlight w:val="yellow"/>
        </w:rPr>
        <w:t>(</w:t>
      </w:r>
      <w:r w:rsidRPr="00676908">
        <w:rPr>
          <w:highlight w:val="yellow"/>
        </w:rPr>
        <w:t>sexualisierter</w:t>
      </w:r>
      <w:r>
        <w:rPr>
          <w:highlight w:val="yellow"/>
        </w:rPr>
        <w:t>)</w:t>
      </w:r>
      <w:r w:rsidRPr="00676908">
        <w:rPr>
          <w:highlight w:val="yellow"/>
        </w:rPr>
        <w:t xml:space="preserve"> Gewalt zu schützen.</w:t>
      </w:r>
    </w:p>
    <w:p w:rsidR="00F02B58" w:rsidRPr="00F02B58" w:rsidRDefault="00F02B58" w:rsidP="00F02B58">
      <w:pPr>
        <w:rPr>
          <w:highlight w:val="yellow"/>
        </w:rPr>
      </w:pPr>
      <w:r w:rsidRPr="00F02B58">
        <w:rPr>
          <w:highlight w:val="yellow"/>
        </w:rPr>
        <w:t>C)</w:t>
      </w:r>
      <w:r w:rsidRPr="00F02B58">
        <w:rPr>
          <w:highlight w:val="yellow"/>
        </w:rPr>
        <w:tab/>
        <w:t xml:space="preserve">Unser Bündnis kann weder auf ein qualifiziertes Schutzkonzept noch auf eine Vereinbarung mit einem örtlichen Jugendamt zurückgreifen. </w:t>
      </w:r>
    </w:p>
    <w:p w:rsidR="00F02B58" w:rsidRDefault="00F02B58" w:rsidP="00F02B58">
      <w:r w:rsidRPr="00F02B58">
        <w:rPr>
          <w:highlight w:val="yellow"/>
        </w:rPr>
        <w:t>Daher verpflichten wir</w:t>
      </w:r>
      <w:r w:rsidRPr="00F02B58">
        <w:rPr>
          <w:highlight w:val="yellow"/>
        </w:rPr>
        <w:t xml:space="preserve"> uns - neben der Einholung der </w:t>
      </w:r>
      <w:r w:rsidRPr="00F02B58">
        <w:rPr>
          <w:highlight w:val="yellow"/>
        </w:rPr>
        <w:t>erweite</w:t>
      </w:r>
      <w:r w:rsidRPr="00F02B58">
        <w:rPr>
          <w:highlight w:val="yellow"/>
        </w:rPr>
        <w:t xml:space="preserve">rten </w:t>
      </w:r>
      <w:r w:rsidRPr="00F02B58">
        <w:rPr>
          <w:highlight w:val="yellow"/>
        </w:rPr>
        <w:t>Führungszeugnisse</w:t>
      </w:r>
      <w:r w:rsidRPr="00F02B58">
        <w:rPr>
          <w:highlight w:val="yellow"/>
        </w:rPr>
        <w:t xml:space="preserve"> für </w:t>
      </w:r>
      <w:r w:rsidRPr="00F02B58">
        <w:rPr>
          <w:highlight w:val="yellow"/>
        </w:rPr>
        <w:t>Hauptamtliche (im Projekt eingesetztes Personal, das Kontakt mit Kindern und Jugendlichen hat, sowie hauptberuflich selbstständige Honorarkräfte), einschl. Freiwilligendienstleistende und Ehrenamtliche</w:t>
      </w:r>
      <w:r w:rsidRPr="00F02B58">
        <w:rPr>
          <w:highlight w:val="yellow"/>
        </w:rPr>
        <w:t xml:space="preserve"> ab dem</w:t>
      </w:r>
      <w:r w:rsidRPr="00F02B58">
        <w:rPr>
          <w:highlight w:val="yellow"/>
        </w:rPr>
        <w:t xml:space="preserve"> 14. Lebensjahr</w:t>
      </w:r>
      <w:r w:rsidRPr="00F02B58">
        <w:rPr>
          <w:highlight w:val="yellow"/>
        </w:rPr>
        <w:t xml:space="preserve"> - </w:t>
      </w:r>
      <w:r w:rsidRPr="00F02B58">
        <w:rPr>
          <w:highlight w:val="yellow"/>
        </w:rPr>
        <w:t>zu einer aktiven Auseinandersetzung mit dem Thema Kinder- und Jugendschutz, die mindestens eine Teilnahme an einer Fortbildung beinhaltet.</w:t>
      </w:r>
      <w:r w:rsidRPr="004E42A1">
        <w:t> </w:t>
      </w:r>
    </w:p>
    <w:p w:rsidR="00F02B58" w:rsidRDefault="00F02B58" w:rsidP="004E42A1"/>
    <w:p w:rsidR="004E42A1" w:rsidRPr="004E42A1" w:rsidRDefault="00273947" w:rsidP="004E42A1">
      <w:r w:rsidRPr="004E42A1">
        <w:t xml:space="preserve">Die </w:t>
      </w:r>
      <w:r>
        <w:t xml:space="preserve">Bündnispartner </w:t>
      </w:r>
      <w:r w:rsidRPr="004E42A1">
        <w:t>tragen</w:t>
      </w:r>
      <w:r>
        <w:t xml:space="preserve"> jeweils</w:t>
      </w:r>
      <w:r w:rsidRPr="004E42A1">
        <w:t xml:space="preserve"> </w:t>
      </w:r>
      <w:r w:rsidRPr="004E42A1">
        <w:t>die Verantw</w:t>
      </w:r>
      <w:r w:rsidRPr="004E42A1">
        <w:t>ortung für die Personen, die unmittelbar für sie tätig sind, und haben die Einsichtnahme</w:t>
      </w:r>
      <w:r>
        <w:t xml:space="preserve"> der erweiterten Führungszeugnisse</w:t>
      </w:r>
      <w:r w:rsidRPr="004E42A1">
        <w:t xml:space="preserve"> zu dokumentieren. </w:t>
      </w:r>
      <w:r w:rsidRPr="004E42A1">
        <w:t>Wurde das Führungszeugnis bereits vor de</w:t>
      </w:r>
      <w:r w:rsidRPr="004E42A1">
        <w:t>m Projekt eingesehen, ist das ausreichend. Es muss aber mindestens alle drei Jahre ein neues Führungszeugnis angefordert und eingesehen werden.</w:t>
      </w:r>
    </w:p>
    <w:p w:rsidR="004E42A1" w:rsidRDefault="004E42A1" w:rsidP="00676908">
      <w:pPr>
        <w:rPr>
          <w:highlight w:val="yellow"/>
        </w:rPr>
      </w:pPr>
    </w:p>
    <w:p w:rsidR="004E42A1" w:rsidRDefault="004E42A1" w:rsidP="00676908">
      <w:pPr>
        <w:rPr>
          <w:highlight w:val="yellow"/>
        </w:rPr>
      </w:pPr>
    </w:p>
    <w:p w:rsidR="00676908" w:rsidRPr="00676908" w:rsidRDefault="00676908" w:rsidP="00676908">
      <w:pPr>
        <w:rPr>
          <w:highlight w:val="yellow"/>
        </w:rPr>
      </w:pPr>
    </w:p>
    <w:p w:rsidR="00676908" w:rsidRPr="00676908" w:rsidRDefault="00676908" w:rsidP="00676908">
      <w:pPr>
        <w:rPr>
          <w:highlight w:val="yellow"/>
        </w:rPr>
      </w:pPr>
    </w:p>
    <w:p w:rsidR="00676908" w:rsidRPr="00744D0E" w:rsidRDefault="00676908" w:rsidP="00A3066C"/>
    <w:p w:rsidR="00A3066C" w:rsidRPr="00744D0E" w:rsidRDefault="00A3066C" w:rsidP="00A3066C"/>
    <w:p w:rsidR="00A3066C" w:rsidRPr="00744D0E" w:rsidRDefault="00A3066C" w:rsidP="00A3066C">
      <w:pPr>
        <w:rPr>
          <w:i/>
          <w:color w:val="FF0000"/>
        </w:rPr>
      </w:pPr>
      <w:r w:rsidRPr="00744D0E">
        <w:rPr>
          <w:i/>
          <w:color w:val="FF0000"/>
        </w:rPr>
        <w:t>Ort, Datum</w:t>
      </w:r>
    </w:p>
    <w:p w:rsidR="00A3066C" w:rsidRPr="00744D0E" w:rsidRDefault="00A3066C" w:rsidP="00A3066C"/>
    <w:p w:rsidR="00A3066C" w:rsidRPr="00744D0E" w:rsidRDefault="00A3066C" w:rsidP="00A3066C"/>
    <w:p w:rsidR="00A3066C" w:rsidRPr="00744D0E" w:rsidRDefault="00A3066C" w:rsidP="00A3066C"/>
    <w:p w:rsidR="00A3066C" w:rsidRPr="00744D0E" w:rsidRDefault="00A3066C" w:rsidP="00A3066C">
      <w:pPr>
        <w:rPr>
          <w:color w:val="FF0000"/>
        </w:rPr>
      </w:pPr>
    </w:p>
    <w:p w:rsidR="00A3066C" w:rsidRPr="00503EE2" w:rsidRDefault="00A3066C" w:rsidP="00A3066C">
      <w:pPr>
        <w:rPr>
          <w:i/>
          <w:color w:val="FF0000"/>
          <w:sz w:val="24"/>
        </w:rPr>
      </w:pPr>
      <w:r w:rsidRPr="00503EE2">
        <w:rPr>
          <w:i/>
          <w:color w:val="FF0000"/>
          <w:sz w:val="24"/>
        </w:rPr>
        <w:t>Name</w:t>
      </w:r>
      <w:r w:rsidR="00E72596" w:rsidRPr="00503EE2">
        <w:rPr>
          <w:i/>
          <w:color w:val="FF0000"/>
          <w:sz w:val="24"/>
        </w:rPr>
        <w:t xml:space="preserve"> Bündnispartner 1 </w:t>
      </w:r>
      <w:r w:rsidR="00E72596" w:rsidRPr="00503EE2">
        <w:rPr>
          <w:i/>
          <w:color w:val="FF0000"/>
          <w:sz w:val="24"/>
        </w:rPr>
        <w:tab/>
      </w:r>
      <w:r w:rsidRPr="00503EE2">
        <w:rPr>
          <w:i/>
          <w:color w:val="FF0000"/>
          <w:sz w:val="24"/>
        </w:rPr>
        <w:t>Name</w:t>
      </w:r>
      <w:r w:rsidR="00E72596" w:rsidRPr="00503EE2">
        <w:rPr>
          <w:i/>
          <w:color w:val="FF0000"/>
          <w:sz w:val="24"/>
        </w:rPr>
        <w:t xml:space="preserve"> Bündnispartner 2 </w:t>
      </w:r>
      <w:r w:rsidR="00E72596" w:rsidRPr="00503EE2">
        <w:rPr>
          <w:i/>
          <w:color w:val="FF0000"/>
          <w:sz w:val="24"/>
        </w:rPr>
        <w:tab/>
      </w:r>
      <w:r w:rsidR="00E72596" w:rsidRPr="00503EE2">
        <w:rPr>
          <w:i/>
          <w:color w:val="FF0000"/>
          <w:sz w:val="24"/>
        </w:rPr>
        <w:tab/>
      </w:r>
      <w:r w:rsidRPr="00503EE2">
        <w:rPr>
          <w:i/>
          <w:color w:val="FF0000"/>
          <w:sz w:val="24"/>
        </w:rPr>
        <w:t>Name</w:t>
      </w:r>
      <w:r w:rsidR="00E72596" w:rsidRPr="00503EE2">
        <w:rPr>
          <w:i/>
          <w:color w:val="FF0000"/>
          <w:sz w:val="24"/>
        </w:rPr>
        <w:t xml:space="preserve"> Bündnispartner 3 </w:t>
      </w:r>
    </w:p>
    <w:p w:rsidR="00A3066C" w:rsidRPr="00503EE2" w:rsidRDefault="00E72596" w:rsidP="00A3066C">
      <w:pPr>
        <w:rPr>
          <w:i/>
          <w:color w:val="FF0000"/>
          <w:sz w:val="24"/>
        </w:rPr>
      </w:pPr>
      <w:r w:rsidRPr="00503EE2">
        <w:rPr>
          <w:i/>
          <w:color w:val="FF0000"/>
          <w:sz w:val="24"/>
        </w:rPr>
        <w:t xml:space="preserve">(Antragsteller) </w:t>
      </w:r>
    </w:p>
    <w:p w:rsidR="00A3066C" w:rsidRPr="00503EE2" w:rsidRDefault="00A3066C" w:rsidP="00A3066C">
      <w:pPr>
        <w:rPr>
          <w:i/>
          <w:color w:val="FF0000"/>
          <w:sz w:val="24"/>
        </w:rPr>
      </w:pPr>
    </w:p>
    <w:p w:rsidR="00A3066C" w:rsidRPr="00503EE2" w:rsidRDefault="00A3066C" w:rsidP="00A3066C">
      <w:pPr>
        <w:rPr>
          <w:i/>
          <w:color w:val="FF0000"/>
          <w:sz w:val="24"/>
        </w:rPr>
      </w:pPr>
    </w:p>
    <w:p w:rsidR="00A3066C" w:rsidRPr="00503EE2" w:rsidRDefault="00A3066C" w:rsidP="00A3066C">
      <w:pPr>
        <w:rPr>
          <w:i/>
          <w:color w:val="FF0000"/>
          <w:sz w:val="24"/>
        </w:rPr>
      </w:pPr>
    </w:p>
    <w:p w:rsidR="00A3066C" w:rsidRPr="00503EE2" w:rsidRDefault="00A3066C" w:rsidP="00A3066C">
      <w:pPr>
        <w:rPr>
          <w:i/>
          <w:color w:val="FF0000"/>
          <w:sz w:val="24"/>
        </w:rPr>
      </w:pPr>
    </w:p>
    <w:p w:rsidR="00A3066C" w:rsidRPr="00503EE2" w:rsidRDefault="00A3066C" w:rsidP="00A3066C">
      <w:pPr>
        <w:rPr>
          <w:i/>
          <w:color w:val="FF0000"/>
          <w:sz w:val="24"/>
        </w:rPr>
      </w:pPr>
      <w:r w:rsidRPr="00503EE2">
        <w:rPr>
          <w:i/>
          <w:color w:val="FF0000"/>
          <w:sz w:val="24"/>
        </w:rPr>
        <w:t>Kontaktdaten</w:t>
      </w:r>
      <w:r w:rsidRPr="00503EE2">
        <w:rPr>
          <w:i/>
          <w:color w:val="FF0000"/>
          <w:sz w:val="24"/>
        </w:rPr>
        <w:tab/>
      </w:r>
      <w:r w:rsidRPr="00503EE2">
        <w:rPr>
          <w:i/>
          <w:color w:val="FF0000"/>
          <w:sz w:val="24"/>
        </w:rPr>
        <w:tab/>
      </w:r>
      <w:r w:rsidRPr="00503EE2">
        <w:rPr>
          <w:i/>
          <w:color w:val="FF0000"/>
          <w:sz w:val="24"/>
        </w:rPr>
        <w:tab/>
        <w:t>Kontaktdaten</w:t>
      </w:r>
      <w:r w:rsidRPr="00503EE2">
        <w:rPr>
          <w:i/>
          <w:color w:val="FF0000"/>
          <w:sz w:val="24"/>
        </w:rPr>
        <w:tab/>
      </w:r>
      <w:r w:rsidRPr="00503EE2">
        <w:rPr>
          <w:i/>
          <w:color w:val="FF0000"/>
          <w:sz w:val="24"/>
        </w:rPr>
        <w:tab/>
      </w:r>
      <w:r w:rsidRPr="00503EE2">
        <w:rPr>
          <w:i/>
          <w:color w:val="FF0000"/>
          <w:sz w:val="24"/>
        </w:rPr>
        <w:tab/>
      </w:r>
      <w:r w:rsidR="00E72596" w:rsidRPr="00503EE2">
        <w:rPr>
          <w:i/>
          <w:color w:val="FF0000"/>
          <w:sz w:val="24"/>
        </w:rPr>
        <w:tab/>
      </w:r>
      <w:r w:rsidRPr="00503EE2">
        <w:rPr>
          <w:i/>
          <w:color w:val="FF0000"/>
          <w:sz w:val="24"/>
        </w:rPr>
        <w:t>Kontaktdaten</w:t>
      </w:r>
    </w:p>
    <w:p w:rsidR="00A3066C" w:rsidRPr="00503EE2" w:rsidRDefault="00A3066C" w:rsidP="00A3066C">
      <w:pPr>
        <w:rPr>
          <w:i/>
          <w:color w:val="FF0000"/>
          <w:sz w:val="24"/>
        </w:rPr>
      </w:pPr>
    </w:p>
    <w:p w:rsidR="00A3066C" w:rsidRPr="00503EE2" w:rsidRDefault="00A3066C" w:rsidP="00A3066C">
      <w:pPr>
        <w:rPr>
          <w:i/>
          <w:color w:val="FF0000"/>
          <w:sz w:val="24"/>
        </w:rPr>
      </w:pPr>
    </w:p>
    <w:p w:rsidR="00A3066C" w:rsidRPr="00503EE2" w:rsidRDefault="00A3066C" w:rsidP="00A3066C">
      <w:pPr>
        <w:rPr>
          <w:i/>
          <w:color w:val="FF0000"/>
          <w:sz w:val="24"/>
        </w:rPr>
      </w:pPr>
    </w:p>
    <w:p w:rsidR="00A3066C" w:rsidRPr="00503EE2" w:rsidRDefault="00A3066C" w:rsidP="00A3066C">
      <w:pPr>
        <w:rPr>
          <w:i/>
          <w:color w:val="FF0000"/>
          <w:sz w:val="24"/>
        </w:rPr>
      </w:pPr>
    </w:p>
    <w:p w:rsidR="00A3066C" w:rsidRPr="00503EE2" w:rsidRDefault="00A3066C" w:rsidP="00A3066C">
      <w:pPr>
        <w:rPr>
          <w:i/>
          <w:color w:val="FF0000"/>
          <w:sz w:val="24"/>
        </w:rPr>
      </w:pPr>
    </w:p>
    <w:p w:rsidR="00A3066C" w:rsidRPr="00503EE2" w:rsidRDefault="00A3066C" w:rsidP="00A3066C">
      <w:pPr>
        <w:rPr>
          <w:i/>
          <w:color w:val="FF0000"/>
          <w:sz w:val="24"/>
        </w:rPr>
      </w:pPr>
      <w:r w:rsidRPr="00503EE2">
        <w:rPr>
          <w:i/>
          <w:color w:val="FF0000"/>
          <w:sz w:val="24"/>
        </w:rPr>
        <w:t>Unterschrift</w:t>
      </w:r>
      <w:r w:rsidRPr="00503EE2">
        <w:rPr>
          <w:i/>
          <w:color w:val="FF0000"/>
          <w:sz w:val="24"/>
        </w:rPr>
        <w:tab/>
      </w:r>
      <w:r w:rsidRPr="00503EE2">
        <w:rPr>
          <w:i/>
          <w:color w:val="FF0000"/>
          <w:sz w:val="24"/>
        </w:rPr>
        <w:tab/>
      </w:r>
      <w:r w:rsidRPr="00503EE2">
        <w:rPr>
          <w:i/>
          <w:color w:val="FF0000"/>
          <w:sz w:val="24"/>
        </w:rPr>
        <w:tab/>
        <w:t xml:space="preserve">Unterschrift </w:t>
      </w:r>
      <w:r w:rsidRPr="00503EE2">
        <w:rPr>
          <w:i/>
          <w:color w:val="FF0000"/>
          <w:sz w:val="24"/>
        </w:rPr>
        <w:tab/>
      </w:r>
      <w:r w:rsidRPr="00503EE2">
        <w:rPr>
          <w:i/>
          <w:color w:val="FF0000"/>
          <w:sz w:val="24"/>
        </w:rPr>
        <w:tab/>
      </w:r>
      <w:r w:rsidRPr="00503EE2">
        <w:rPr>
          <w:i/>
          <w:color w:val="FF0000"/>
          <w:sz w:val="24"/>
        </w:rPr>
        <w:tab/>
      </w:r>
      <w:r w:rsidR="00E72596" w:rsidRPr="00503EE2">
        <w:rPr>
          <w:i/>
          <w:color w:val="FF0000"/>
          <w:sz w:val="24"/>
        </w:rPr>
        <w:tab/>
      </w:r>
      <w:r w:rsidRPr="00503EE2">
        <w:rPr>
          <w:i/>
          <w:color w:val="FF0000"/>
          <w:sz w:val="24"/>
        </w:rPr>
        <w:t>Unterschrift</w:t>
      </w:r>
      <w:r w:rsidRPr="00503EE2">
        <w:rPr>
          <w:i/>
          <w:color w:val="FF0000"/>
          <w:sz w:val="24"/>
        </w:rPr>
        <w:tab/>
        <w:t xml:space="preserve"> </w:t>
      </w:r>
    </w:p>
    <w:p w:rsidR="005E3BD5" w:rsidRPr="00744D0E" w:rsidRDefault="005E3BD5"/>
    <w:p w:rsidR="00886955" w:rsidRPr="00744D0E" w:rsidRDefault="00886955"/>
    <w:p w:rsidR="00886955" w:rsidRPr="00744D0E" w:rsidRDefault="00886955">
      <w:pPr>
        <w:rPr>
          <w:i/>
          <w:color w:val="FF0000"/>
          <w:sz w:val="20"/>
          <w:szCs w:val="20"/>
        </w:rPr>
      </w:pPr>
      <w:r w:rsidRPr="00744D0E">
        <w:rPr>
          <w:i/>
          <w:color w:val="FF0000"/>
          <w:sz w:val="20"/>
          <w:szCs w:val="20"/>
        </w:rPr>
        <w:t>Evtl. um die weiteren Bündnispartner ergänzen. Alle in den Projekten involvierten Bündnispartner müssen hier unterschreiben!</w:t>
      </w:r>
    </w:p>
    <w:sectPr w:rsidR="00886955" w:rsidRPr="00744D0E" w:rsidSect="001F4078">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pgNumType w:fmt="numberInDash"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D3" w:rsidRDefault="003B22D3">
      <w:r>
        <w:separator/>
      </w:r>
    </w:p>
  </w:endnote>
  <w:endnote w:type="continuationSeparator" w:id="0">
    <w:p w:rsidR="003B22D3" w:rsidRDefault="003B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fel Grotezk">
    <w:panose1 w:val="00000000000000000000"/>
    <w:charset w:val="00"/>
    <w:family w:val="modern"/>
    <w:notTrueType/>
    <w:pitch w:val="variable"/>
    <w:sig w:usb0="A000006F" w:usb1="0000206A" w:usb2="00000000" w:usb3="00000000" w:csb0="00000093" w:csb1="00000000"/>
  </w:font>
  <w:font w:name="Calibri">
    <w:panose1 w:val="020F0502020204030204"/>
    <w:charset w:val="00"/>
    <w:family w:val="swiss"/>
    <w:pitch w:val="variable"/>
    <w:sig w:usb0="E4002EFF" w:usb1="C000247B" w:usb2="00000009" w:usb3="00000000" w:csb0="000001FF" w:csb1="00000000"/>
  </w:font>
  <w:font w:name="BundesSans Office">
    <w:altName w:val="Lucida Sans Unicode"/>
    <w:charset w:val="00"/>
    <w:family w:val="swiss"/>
    <w:pitch w:val="variable"/>
    <w:sig w:usb0="A00000BF"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FA4" w:rsidRDefault="00F37FA4" w:rsidP="00A306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37FA4" w:rsidRDefault="00F37FA4" w:rsidP="00A306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FA4" w:rsidRPr="001B2881" w:rsidRDefault="00995780" w:rsidP="00995780">
    <w:pPr>
      <w:pStyle w:val="Fuzeile"/>
      <w:ind w:right="360"/>
      <w:rPr>
        <w:noProof/>
        <w:sz w:val="22"/>
        <w:szCs w:val="22"/>
      </w:rPr>
    </w:pPr>
    <w:r w:rsidRPr="001B2881">
      <w:rPr>
        <w:noProof/>
        <w:sz w:val="22"/>
        <w:szCs w:val="22"/>
      </w:rPr>
      <w:t xml:space="preserve">Seite </w:t>
    </w:r>
    <w:r w:rsidRPr="001B2881">
      <w:rPr>
        <w:b/>
        <w:bCs/>
        <w:noProof/>
        <w:sz w:val="22"/>
        <w:szCs w:val="22"/>
      </w:rPr>
      <w:fldChar w:fldCharType="begin"/>
    </w:r>
    <w:r w:rsidRPr="001B2881">
      <w:rPr>
        <w:b/>
        <w:bCs/>
        <w:noProof/>
        <w:sz w:val="22"/>
        <w:szCs w:val="22"/>
      </w:rPr>
      <w:instrText>PAGE  \* Arabic  \* MERGEFORMAT</w:instrText>
    </w:r>
    <w:r w:rsidRPr="001B2881">
      <w:rPr>
        <w:b/>
        <w:bCs/>
        <w:noProof/>
        <w:sz w:val="22"/>
        <w:szCs w:val="22"/>
      </w:rPr>
      <w:fldChar w:fldCharType="separate"/>
    </w:r>
    <w:r w:rsidR="00273947">
      <w:rPr>
        <w:b/>
        <w:bCs/>
        <w:noProof/>
        <w:sz w:val="22"/>
        <w:szCs w:val="22"/>
      </w:rPr>
      <w:t>2</w:t>
    </w:r>
    <w:r w:rsidRPr="001B2881">
      <w:rPr>
        <w:b/>
        <w:bCs/>
        <w:noProof/>
        <w:sz w:val="22"/>
        <w:szCs w:val="22"/>
      </w:rPr>
      <w:fldChar w:fldCharType="end"/>
    </w:r>
    <w:r w:rsidRPr="001B2881">
      <w:rPr>
        <w:noProof/>
        <w:sz w:val="22"/>
        <w:szCs w:val="22"/>
      </w:rPr>
      <w:t xml:space="preserve"> von </w:t>
    </w:r>
    <w:r w:rsidRPr="001B2881">
      <w:rPr>
        <w:b/>
        <w:bCs/>
        <w:noProof/>
        <w:sz w:val="22"/>
        <w:szCs w:val="22"/>
      </w:rPr>
      <w:fldChar w:fldCharType="begin"/>
    </w:r>
    <w:r w:rsidRPr="001B2881">
      <w:rPr>
        <w:b/>
        <w:bCs/>
        <w:noProof/>
        <w:sz w:val="22"/>
        <w:szCs w:val="22"/>
      </w:rPr>
      <w:instrText>NUMPAGES  \* Arabic  \* MERGEFORMAT</w:instrText>
    </w:r>
    <w:r w:rsidRPr="001B2881">
      <w:rPr>
        <w:b/>
        <w:bCs/>
        <w:noProof/>
        <w:sz w:val="22"/>
        <w:szCs w:val="22"/>
      </w:rPr>
      <w:fldChar w:fldCharType="separate"/>
    </w:r>
    <w:r w:rsidR="00273947">
      <w:rPr>
        <w:b/>
        <w:bCs/>
        <w:noProof/>
        <w:sz w:val="22"/>
        <w:szCs w:val="22"/>
      </w:rPr>
      <w:t>4</w:t>
    </w:r>
    <w:r w:rsidRPr="001B2881">
      <w:rPr>
        <w:b/>
        <w:bCs/>
        <w:noProof/>
        <w:sz w:val="22"/>
        <w:szCs w:val="22"/>
      </w:rPr>
      <w:fldChar w:fldCharType="end"/>
    </w:r>
  </w:p>
  <w:p w:rsidR="00F71BE1" w:rsidRPr="001B2881" w:rsidRDefault="00F71BE1" w:rsidP="00995780">
    <w:pPr>
      <w:pStyle w:val="Fuzeile"/>
      <w:ind w:right="360"/>
    </w:pPr>
    <w:r w:rsidRPr="001B2881">
      <w:rPr>
        <w:noProof/>
        <w:sz w:val="22"/>
        <w:szCs w:val="22"/>
      </w:rPr>
      <w:t xml:space="preserve">Stand: </w:t>
    </w:r>
    <w:r w:rsidR="00273947">
      <w:rPr>
        <w:noProof/>
        <w:sz w:val="22"/>
        <w:szCs w:val="22"/>
      </w:rPr>
      <w:t>06</w:t>
    </w:r>
    <w:r w:rsidR="00995780" w:rsidRPr="001B2881">
      <w:rPr>
        <w:noProof/>
        <w:sz w:val="22"/>
        <w:szCs w:val="22"/>
      </w:rPr>
      <w:t>.</w:t>
    </w:r>
    <w:r w:rsidR="00273947">
      <w:rPr>
        <w:noProof/>
        <w:sz w:val="22"/>
        <w:szCs w:val="22"/>
      </w:rPr>
      <w:t>01.2025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78" w:rsidRDefault="00A77075">
    <w:pPr>
      <w:pStyle w:val="Fuzeile"/>
    </w:pPr>
    <w:r w:rsidRPr="001B2881">
      <w:rPr>
        <w:noProof/>
        <w:sz w:val="22"/>
        <w:szCs w:val="22"/>
      </w:rPr>
      <w:drawing>
        <wp:anchor distT="0" distB="0" distL="114300" distR="114300" simplePos="0" relativeHeight="251660800" behindDoc="0" locked="0" layoutInCell="1" allowOverlap="1" wp14:anchorId="421541B2" wp14:editId="4486278D">
          <wp:simplePos x="0" y="0"/>
          <wp:positionH relativeFrom="margin">
            <wp:posOffset>3128645</wp:posOffset>
          </wp:positionH>
          <wp:positionV relativeFrom="margin">
            <wp:posOffset>7557135</wp:posOffset>
          </wp:positionV>
          <wp:extent cx="3514725" cy="1257300"/>
          <wp:effectExtent l="0" t="0" r="9525" b="0"/>
          <wp:wrapTopAndBottom/>
          <wp:docPr id="2" name="Bild 2" descr="BfB_Absendermarke_qu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B_Absendermarke_qu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D3" w:rsidRDefault="003B22D3">
      <w:r>
        <w:separator/>
      </w:r>
    </w:p>
  </w:footnote>
  <w:footnote w:type="continuationSeparator" w:id="0">
    <w:p w:rsidR="003B22D3" w:rsidRDefault="003B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FA4" w:rsidRDefault="00F37FA4" w:rsidP="00A3066C">
    <w:pPr>
      <w:jc w:val="center"/>
      <w:rPr>
        <w:rFonts w:ascii="Calibri" w:hAnsi="Calibri"/>
        <w:noProof/>
        <w:sz w:val="22"/>
        <w:szCs w:val="22"/>
      </w:rPr>
    </w:pPr>
  </w:p>
  <w:p w:rsidR="00995780" w:rsidRDefault="00995780" w:rsidP="00A3066C">
    <w:pPr>
      <w:jc w:val="center"/>
      <w:rPr>
        <w:rFonts w:ascii="Calibri" w:hAnsi="Calibri"/>
        <w:noProof/>
        <w:sz w:val="22"/>
        <w:szCs w:val="22"/>
      </w:rPr>
    </w:pPr>
    <w:r>
      <w:rPr>
        <w:rFonts w:ascii="Calibri" w:hAnsi="Calibri"/>
        <w:noProof/>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78" w:rsidRDefault="001F4078">
    <w:pPr>
      <w:pStyle w:val="Kopfzeile"/>
    </w:pPr>
    <w:r w:rsidRPr="00202A46">
      <w:rPr>
        <w:rFonts w:ascii="Calibri" w:hAnsi="Calibri"/>
        <w:noProof/>
        <w:sz w:val="22"/>
        <w:szCs w:val="22"/>
      </w:rPr>
      <w:drawing>
        <wp:anchor distT="0" distB="0" distL="114300" distR="114300" simplePos="0" relativeHeight="251658752" behindDoc="1" locked="0" layoutInCell="1" allowOverlap="1" wp14:anchorId="79ED2E26">
          <wp:simplePos x="0" y="0"/>
          <wp:positionH relativeFrom="margin">
            <wp:align>center</wp:align>
          </wp:positionH>
          <wp:positionV relativeFrom="paragraph">
            <wp:posOffset>84021</wp:posOffset>
          </wp:positionV>
          <wp:extent cx="1692910" cy="1122680"/>
          <wp:effectExtent l="0" t="0" r="2540" b="1270"/>
          <wp:wrapTopAndBottom/>
          <wp:docPr id="1" name="Bild 1" descr="ZmS_logo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S_logo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910" cy="1122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3D50"/>
    <w:multiLevelType w:val="hybridMultilevel"/>
    <w:tmpl w:val="DEFA97E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20330762"/>
    <w:multiLevelType w:val="hybridMultilevel"/>
    <w:tmpl w:val="F7BEEB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D25D1"/>
    <w:multiLevelType w:val="hybridMultilevel"/>
    <w:tmpl w:val="4C70F2EE"/>
    <w:lvl w:ilvl="0" w:tplc="6D389AC0">
      <w:numFmt w:val="bullet"/>
      <w:lvlText w:val="-"/>
      <w:lvlJc w:val="left"/>
      <w:pPr>
        <w:ind w:left="720" w:hanging="360"/>
      </w:pPr>
      <w:rPr>
        <w:rFonts w:ascii="Apfel Grotezk" w:eastAsia="Times New Roman" w:hAnsi="Apfel Grotez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033EE3"/>
    <w:multiLevelType w:val="hybridMultilevel"/>
    <w:tmpl w:val="98162C72"/>
    <w:lvl w:ilvl="0" w:tplc="00DAE744">
      <w:start w:val="1"/>
      <w:numFmt w:val="bullet"/>
      <w:lvlText w:val="-"/>
      <w:lvlJc w:val="left"/>
      <w:pPr>
        <w:ind w:left="1080" w:hanging="360"/>
      </w:pPr>
      <w:rPr>
        <w:rFonts w:ascii="Calibri" w:hAnsi="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7D87771"/>
    <w:multiLevelType w:val="hybridMultilevel"/>
    <w:tmpl w:val="02B8C726"/>
    <w:lvl w:ilvl="0" w:tplc="00DAE744">
      <w:start w:val="1"/>
      <w:numFmt w:val="bullet"/>
      <w:lvlText w:val="-"/>
      <w:lvlJc w:val="left"/>
      <w:pPr>
        <w:ind w:left="710" w:hanging="71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6C"/>
    <w:rsid w:val="00056656"/>
    <w:rsid w:val="001006D3"/>
    <w:rsid w:val="001074AC"/>
    <w:rsid w:val="00144CAE"/>
    <w:rsid w:val="00162A4D"/>
    <w:rsid w:val="001B2881"/>
    <w:rsid w:val="001E1610"/>
    <w:rsid w:val="001F4078"/>
    <w:rsid w:val="00203D52"/>
    <w:rsid w:val="0021677A"/>
    <w:rsid w:val="00227F33"/>
    <w:rsid w:val="002543E6"/>
    <w:rsid w:val="00273947"/>
    <w:rsid w:val="002A4649"/>
    <w:rsid w:val="002E45B6"/>
    <w:rsid w:val="00306619"/>
    <w:rsid w:val="003B22D3"/>
    <w:rsid w:val="003D03DC"/>
    <w:rsid w:val="003F3209"/>
    <w:rsid w:val="003F63DF"/>
    <w:rsid w:val="00450188"/>
    <w:rsid w:val="0045200A"/>
    <w:rsid w:val="00490D52"/>
    <w:rsid w:val="004D1408"/>
    <w:rsid w:val="004E42A1"/>
    <w:rsid w:val="00503EE2"/>
    <w:rsid w:val="00584115"/>
    <w:rsid w:val="005E19F7"/>
    <w:rsid w:val="005E3BD5"/>
    <w:rsid w:val="00621EFD"/>
    <w:rsid w:val="00676908"/>
    <w:rsid w:val="006D188A"/>
    <w:rsid w:val="006F27EE"/>
    <w:rsid w:val="00744D0E"/>
    <w:rsid w:val="00757CEB"/>
    <w:rsid w:val="00776A12"/>
    <w:rsid w:val="0079397E"/>
    <w:rsid w:val="007C2F9F"/>
    <w:rsid w:val="00807933"/>
    <w:rsid w:val="00886955"/>
    <w:rsid w:val="009309A1"/>
    <w:rsid w:val="00982426"/>
    <w:rsid w:val="00995780"/>
    <w:rsid w:val="009B39FC"/>
    <w:rsid w:val="00A15A04"/>
    <w:rsid w:val="00A3066C"/>
    <w:rsid w:val="00A77075"/>
    <w:rsid w:val="00A8604A"/>
    <w:rsid w:val="00AB6B19"/>
    <w:rsid w:val="00B21409"/>
    <w:rsid w:val="00C172C2"/>
    <w:rsid w:val="00C5284F"/>
    <w:rsid w:val="00D4317E"/>
    <w:rsid w:val="00D8644E"/>
    <w:rsid w:val="00E13B75"/>
    <w:rsid w:val="00E56243"/>
    <w:rsid w:val="00E72596"/>
    <w:rsid w:val="00EF28B5"/>
    <w:rsid w:val="00F02B58"/>
    <w:rsid w:val="00F37FA4"/>
    <w:rsid w:val="00F45F20"/>
    <w:rsid w:val="00F71BE1"/>
    <w:rsid w:val="00FA4FA8"/>
    <w:rsid w:val="00FE5D41"/>
    <w:rsid w:val="00FF7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8AC4764"/>
  <w15:chartTrackingRefBased/>
  <w15:docId w15:val="{E3787A91-3C7A-4BA5-91C0-662B4E40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5780"/>
    <w:rPr>
      <w:rFonts w:ascii="Apfel Grotezk" w:hAnsi="Apfel Grotezk"/>
      <w:sz w:val="28"/>
      <w:szCs w:val="24"/>
    </w:rPr>
  </w:style>
  <w:style w:type="paragraph" w:styleId="berschrift1">
    <w:name w:val="heading 1"/>
    <w:basedOn w:val="Standard"/>
    <w:next w:val="Standard"/>
    <w:link w:val="berschrift1Zchn"/>
    <w:qFormat/>
    <w:rsid w:val="00995780"/>
    <w:pPr>
      <w:keepNext/>
      <w:spacing w:before="240" w:after="60"/>
      <w:outlineLvl w:val="0"/>
    </w:pPr>
    <w:rPr>
      <w:b/>
      <w:bCs/>
      <w:kern w:val="32"/>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A3066C"/>
    <w:pPr>
      <w:tabs>
        <w:tab w:val="center" w:pos="4536"/>
        <w:tab w:val="right" w:pos="9072"/>
      </w:tabs>
    </w:pPr>
  </w:style>
  <w:style w:type="character" w:customStyle="1" w:styleId="Childhood">
    <w:name w:val="Childhood"/>
    <w:semiHidden/>
    <w:rsid w:val="00A3066C"/>
    <w:rPr>
      <w:rFonts w:ascii="Calibri" w:hAnsi="Calibri"/>
      <w:b w:val="0"/>
      <w:bCs w:val="0"/>
      <w:i w:val="0"/>
      <w:iCs w:val="0"/>
      <w:strike w:val="0"/>
      <w:color w:val="auto"/>
      <w:sz w:val="24"/>
      <w:szCs w:val="24"/>
      <w:u w:val="none"/>
    </w:rPr>
  </w:style>
  <w:style w:type="paragraph" w:customStyle="1" w:styleId="Default">
    <w:name w:val="Default"/>
    <w:rsid w:val="00A3066C"/>
    <w:pPr>
      <w:autoSpaceDE w:val="0"/>
      <w:autoSpaceDN w:val="0"/>
      <w:adjustRightInd w:val="0"/>
    </w:pPr>
    <w:rPr>
      <w:rFonts w:ascii="BundesSans Office" w:hAnsi="BundesSans Office" w:cs="BundesSans Office"/>
      <w:color w:val="000000"/>
      <w:sz w:val="24"/>
      <w:szCs w:val="24"/>
    </w:rPr>
  </w:style>
  <w:style w:type="character" w:styleId="Seitenzahl">
    <w:name w:val="page number"/>
    <w:basedOn w:val="Absatz-Standardschriftart"/>
    <w:rsid w:val="00A3066C"/>
  </w:style>
  <w:style w:type="paragraph" w:styleId="Sprechblasentext">
    <w:name w:val="Balloon Text"/>
    <w:basedOn w:val="Standard"/>
    <w:semiHidden/>
    <w:rsid w:val="001074AC"/>
    <w:rPr>
      <w:rFonts w:ascii="Tahoma" w:hAnsi="Tahoma" w:cs="Tahoma"/>
      <w:sz w:val="16"/>
      <w:szCs w:val="16"/>
    </w:rPr>
  </w:style>
  <w:style w:type="character" w:styleId="Kommentarzeichen">
    <w:name w:val="annotation reference"/>
    <w:rsid w:val="00C5284F"/>
    <w:rPr>
      <w:sz w:val="16"/>
      <w:szCs w:val="16"/>
    </w:rPr>
  </w:style>
  <w:style w:type="paragraph" w:styleId="Kommentartext">
    <w:name w:val="annotation text"/>
    <w:basedOn w:val="Standard"/>
    <w:link w:val="KommentartextZchn"/>
    <w:rsid w:val="00C5284F"/>
    <w:rPr>
      <w:sz w:val="20"/>
      <w:szCs w:val="20"/>
    </w:rPr>
  </w:style>
  <w:style w:type="character" w:customStyle="1" w:styleId="KommentartextZchn">
    <w:name w:val="Kommentartext Zchn"/>
    <w:basedOn w:val="Absatz-Standardschriftart"/>
    <w:link w:val="Kommentartext"/>
    <w:rsid w:val="00C5284F"/>
  </w:style>
  <w:style w:type="paragraph" w:styleId="Kommentarthema">
    <w:name w:val="annotation subject"/>
    <w:basedOn w:val="Kommentartext"/>
    <w:next w:val="Kommentartext"/>
    <w:link w:val="KommentarthemaZchn"/>
    <w:rsid w:val="00C5284F"/>
    <w:rPr>
      <w:b/>
      <w:bCs/>
    </w:rPr>
  </w:style>
  <w:style w:type="character" w:customStyle="1" w:styleId="KommentarthemaZchn">
    <w:name w:val="Kommentarthema Zchn"/>
    <w:link w:val="Kommentarthema"/>
    <w:rsid w:val="00C5284F"/>
    <w:rPr>
      <w:b/>
      <w:bCs/>
    </w:rPr>
  </w:style>
  <w:style w:type="paragraph" w:styleId="Kopfzeile">
    <w:name w:val="header"/>
    <w:basedOn w:val="Standard"/>
    <w:link w:val="KopfzeileZchn"/>
    <w:rsid w:val="00F71BE1"/>
    <w:pPr>
      <w:tabs>
        <w:tab w:val="center" w:pos="4536"/>
        <w:tab w:val="right" w:pos="9072"/>
      </w:tabs>
    </w:pPr>
  </w:style>
  <w:style w:type="character" w:customStyle="1" w:styleId="KopfzeileZchn">
    <w:name w:val="Kopfzeile Zchn"/>
    <w:link w:val="Kopfzeile"/>
    <w:rsid w:val="00F71BE1"/>
    <w:rPr>
      <w:sz w:val="24"/>
      <w:szCs w:val="24"/>
    </w:rPr>
  </w:style>
  <w:style w:type="paragraph" w:styleId="berarbeitung">
    <w:name w:val="Revision"/>
    <w:hidden/>
    <w:uiPriority w:val="99"/>
    <w:semiHidden/>
    <w:rsid w:val="009B39FC"/>
    <w:rPr>
      <w:sz w:val="24"/>
      <w:szCs w:val="24"/>
    </w:rPr>
  </w:style>
  <w:style w:type="character" w:styleId="Hyperlink">
    <w:name w:val="Hyperlink"/>
    <w:uiPriority w:val="99"/>
    <w:unhideWhenUsed/>
    <w:rsid w:val="0079397E"/>
    <w:rPr>
      <w:color w:val="0000FF"/>
      <w:u w:val="single"/>
    </w:rPr>
  </w:style>
  <w:style w:type="character" w:customStyle="1" w:styleId="FuzeileZchn">
    <w:name w:val="Fußzeile Zchn"/>
    <w:link w:val="Fuzeile"/>
    <w:rsid w:val="00C172C2"/>
    <w:rPr>
      <w:sz w:val="24"/>
      <w:szCs w:val="24"/>
    </w:rPr>
  </w:style>
  <w:style w:type="paragraph" w:styleId="Titel">
    <w:name w:val="Title"/>
    <w:basedOn w:val="Standard"/>
    <w:next w:val="Standard"/>
    <w:link w:val="TitelZchn"/>
    <w:autoRedefine/>
    <w:qFormat/>
    <w:rsid w:val="00995780"/>
    <w:pPr>
      <w:spacing w:before="240" w:after="60"/>
      <w:jc w:val="center"/>
      <w:outlineLvl w:val="0"/>
    </w:pPr>
    <w:rPr>
      <w:b/>
      <w:bCs/>
      <w:kern w:val="28"/>
      <w:sz w:val="32"/>
      <w:szCs w:val="32"/>
    </w:rPr>
  </w:style>
  <w:style w:type="character" w:customStyle="1" w:styleId="TitelZchn">
    <w:name w:val="Titel Zchn"/>
    <w:link w:val="Titel"/>
    <w:rsid w:val="00995780"/>
    <w:rPr>
      <w:rFonts w:ascii="Apfel Grotezk" w:eastAsia="Times New Roman" w:hAnsi="Apfel Grotezk" w:cs="Times New Roman"/>
      <w:b/>
      <w:bCs/>
      <w:kern w:val="28"/>
      <w:sz w:val="32"/>
      <w:szCs w:val="32"/>
    </w:rPr>
  </w:style>
  <w:style w:type="character" w:customStyle="1" w:styleId="berschrift1Zchn">
    <w:name w:val="Überschrift 1 Zchn"/>
    <w:link w:val="berschrift1"/>
    <w:rsid w:val="00995780"/>
    <w:rPr>
      <w:rFonts w:ascii="Apfel Grotezk" w:eastAsia="Times New Roman" w:hAnsi="Apfel Grotezk" w:cs="Times New Roman"/>
      <w:b/>
      <w:bCs/>
      <w:kern w:val="32"/>
      <w:sz w:val="32"/>
      <w:szCs w:val="32"/>
    </w:rPr>
  </w:style>
  <w:style w:type="paragraph" w:styleId="Untertitel">
    <w:name w:val="Subtitle"/>
    <w:basedOn w:val="Standard"/>
    <w:next w:val="Standard"/>
    <w:link w:val="UntertitelZchn"/>
    <w:autoRedefine/>
    <w:qFormat/>
    <w:rsid w:val="00995780"/>
    <w:pPr>
      <w:spacing w:after="60"/>
      <w:outlineLvl w:val="1"/>
    </w:pPr>
    <w:rPr>
      <w:b/>
    </w:rPr>
  </w:style>
  <w:style w:type="character" w:customStyle="1" w:styleId="UntertitelZchn">
    <w:name w:val="Untertitel Zchn"/>
    <w:link w:val="Untertitel"/>
    <w:rsid w:val="00995780"/>
    <w:rPr>
      <w:rFonts w:ascii="Apfel Grotezk" w:eastAsia="Times New Roman" w:hAnsi="Apfel Grotezk"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45C4-6889-41BE-B33A-37A63480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5567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[MUSTER]</vt:lpstr>
    </vt:vector>
  </TitlesOfParts>
  <Company>PT-DLR</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ZMS</dc:creator>
  <cp:keywords/>
  <cp:lastModifiedBy>Verwaltung</cp:lastModifiedBy>
  <cp:revision>2</cp:revision>
  <cp:lastPrinted>2018-03-08T15:12:00Z</cp:lastPrinted>
  <dcterms:created xsi:type="dcterms:W3CDTF">2025-01-06T15:20:00Z</dcterms:created>
  <dcterms:modified xsi:type="dcterms:W3CDTF">2025-01-06T15:20:00Z</dcterms:modified>
</cp:coreProperties>
</file>