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2E" w:rsidRDefault="007F24C8" w:rsidP="0057462E">
      <w:pPr>
        <w:jc w:val="center"/>
        <w:rPr>
          <w:rFonts w:ascii="Arial" w:hAnsi="Arial" w:cs="Arial"/>
          <w:b/>
          <w:sz w:val="36"/>
          <w:szCs w:val="36"/>
        </w:rPr>
      </w:pPr>
      <w:r w:rsidRPr="00B032DE"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3683D254" wp14:editId="7A289E67">
            <wp:simplePos x="0" y="0"/>
            <wp:positionH relativeFrom="column">
              <wp:posOffset>4815205</wp:posOffset>
            </wp:positionH>
            <wp:positionV relativeFrom="paragraph">
              <wp:posOffset>-721360</wp:posOffset>
            </wp:positionV>
            <wp:extent cx="1266825" cy="1266825"/>
            <wp:effectExtent l="0" t="0" r="0" b="0"/>
            <wp:wrapNone/>
            <wp:docPr id="1" name="Grafik 1" descr="C:\Users\Iris\Documents\Hebamme\Logo\high-res\logo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\Documents\Hebamme\Logo\high-res\logo-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959">
        <w:rPr>
          <w:rFonts w:ascii="Arial" w:hAnsi="Arial" w:cs="Arial"/>
          <w:b/>
          <w:noProof/>
          <w:sz w:val="36"/>
          <w:szCs w:val="36"/>
          <w:lang w:eastAsia="de-DE"/>
        </w:rPr>
        <w:t>Wichtig</w:t>
      </w:r>
      <w:r w:rsidR="0057462E">
        <w:rPr>
          <w:rFonts w:ascii="Arial" w:hAnsi="Arial" w:cs="Arial"/>
          <w:b/>
          <w:sz w:val="36"/>
          <w:szCs w:val="36"/>
        </w:rPr>
        <w:t xml:space="preserve"> im Wochenbett</w:t>
      </w:r>
    </w:p>
    <w:p w:rsidR="000F0959" w:rsidRDefault="000F0959" w:rsidP="0057462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Diese Liste enthält nur die wichtigsten Dinge im Wochenbett! Im Internet finden sich diverse Erstausstattungslisten die zusätzliches auflisten.</w:t>
      </w:r>
    </w:p>
    <w:p w:rsidR="000F0959" w:rsidRPr="000F0959" w:rsidRDefault="000F0959" w:rsidP="0057462E">
      <w:pPr>
        <w:jc w:val="center"/>
        <w:rPr>
          <w:rFonts w:ascii="Arial" w:hAnsi="Arial" w:cs="Arial"/>
          <w:sz w:val="20"/>
          <w:szCs w:val="20"/>
        </w:rPr>
      </w:pPr>
    </w:p>
    <w:p w:rsidR="000F0959" w:rsidRDefault="000F0959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Besuch vorab klären- im Wochenbett ist Ruhe ganz wichtig!</w:t>
      </w:r>
    </w:p>
    <w:p w:rsidR="000F0959" w:rsidRDefault="000F0959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Hilfe im Haushalt, beim Einkauf, mit Geschwisterkindern etc. annehmen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Vorgekochtes Essen, Still Snacks (Studentenfutter etc.)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Unterstützung</w:t>
      </w:r>
    </w:p>
    <w:p w:rsidR="000F0959" w:rsidRDefault="000F0959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Wöchnerinnenbinden (am besten online)</w:t>
      </w:r>
    </w:p>
    <w:p w:rsidR="000F0959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evtl. Netzhosen</w:t>
      </w:r>
      <w:r w:rsidR="00893C82">
        <w:rPr>
          <w:rFonts w:ascii="Arial" w:hAnsi="Arial" w:cs="Arial"/>
        </w:rPr>
        <w:t>/Baumwollschlüpfer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Betteinlagen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Meersalz (für Geburtsverletzungen)</w:t>
      </w:r>
    </w:p>
    <w:p w:rsidR="0057462E" w:rsidRP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Fürs Stillen: Stillkissen, </w:t>
      </w:r>
      <w:r w:rsidRPr="0057462E">
        <w:rPr>
          <w:rFonts w:ascii="Arial" w:hAnsi="Arial" w:cs="Arial"/>
        </w:rPr>
        <w:t>Stilleinlagen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Stilltee</w:t>
      </w:r>
      <w:r>
        <w:rPr>
          <w:rFonts w:ascii="Arial" w:hAnsi="Arial" w:cs="Arial"/>
        </w:rPr>
        <w:t>, L</w:t>
      </w:r>
      <w:r w:rsidR="000F0959">
        <w:rPr>
          <w:rFonts w:ascii="Arial" w:hAnsi="Arial" w:cs="Arial"/>
        </w:rPr>
        <w:t>ansinoh, Still BH (ohne Bügel)</w:t>
      </w:r>
    </w:p>
    <w:p w:rsidR="0057462E" w:rsidRP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7462E">
        <w:rPr>
          <w:rFonts w:ascii="Arial" w:hAnsi="Arial" w:cs="Arial"/>
        </w:rPr>
        <w:t>Stoffwindeln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Evtl. PRE Nahrung</w:t>
      </w:r>
      <w:r w:rsidR="000F0959">
        <w:rPr>
          <w:rFonts w:ascii="Arial" w:hAnsi="Arial" w:cs="Arial"/>
        </w:rPr>
        <w:t xml:space="preserve"> (für Notfälle)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Speisetopfen einfrieren</w:t>
      </w:r>
    </w:p>
    <w:p w:rsidR="0057462E" w:rsidRDefault="0057462E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Bei Abstillwunsch: PRE Nahrung, Sterilisator, Flascherl, Flascherlwärmer, Topfen, enger BH, Pfefferminz- und Salbeitee, evtl. Salbeibonbons</w:t>
      </w:r>
    </w:p>
    <w:p w:rsidR="00893C82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Kirschkernkissen</w:t>
      </w:r>
    </w:p>
    <w:p w:rsidR="00893C82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Zum Wickeln: Einmalwindeln, Stoffwindeln, Feuchttücher bzw. Wasser, </w:t>
      </w:r>
    </w:p>
    <w:p w:rsidR="00893C82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Zum Baden: Stoffwindel, Babybadewanne (Waschbecken oder Wäschekorb geht auch), Wasserthermometer, evtl. Mandelöl</w:t>
      </w:r>
    </w:p>
    <w:p w:rsidR="00893C82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Für die Babypflege: eigentlich braucht man nichts, evtl. Mandelöl, Calendula Windelcreme und Baby Bäuchlein Öl</w:t>
      </w:r>
    </w:p>
    <w:p w:rsidR="00893C82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Fieberthermometer fürs Baby</w:t>
      </w:r>
    </w:p>
    <w:p w:rsidR="00B54666" w:rsidRPr="000F0959" w:rsidRDefault="00893C82" w:rsidP="000F0959">
      <w:pPr>
        <w:pStyle w:val="Listenabsatz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Octenisept Spray (evtl. für den Nabel des Babys)</w:t>
      </w:r>
      <w:bookmarkStart w:id="0" w:name="_GoBack"/>
      <w:bookmarkEnd w:id="0"/>
    </w:p>
    <w:sectPr w:rsidR="00B54666" w:rsidRPr="000F095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5C" w:rsidRDefault="00E13C5C" w:rsidP="007F24C8">
      <w:pPr>
        <w:spacing w:after="0" w:line="240" w:lineRule="auto"/>
      </w:pPr>
      <w:r>
        <w:separator/>
      </w:r>
    </w:p>
  </w:endnote>
  <w:endnote w:type="continuationSeparator" w:id="0">
    <w:p w:rsidR="00E13C5C" w:rsidRDefault="00E13C5C" w:rsidP="007F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5C" w:rsidRDefault="00E13C5C" w:rsidP="007F24C8">
      <w:pPr>
        <w:spacing w:after="0" w:line="240" w:lineRule="auto"/>
      </w:pPr>
      <w:r>
        <w:separator/>
      </w:r>
    </w:p>
  </w:footnote>
  <w:footnote w:type="continuationSeparator" w:id="0">
    <w:p w:rsidR="00E13C5C" w:rsidRDefault="00E13C5C" w:rsidP="007F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C8" w:rsidRDefault="007F24C8" w:rsidP="007F24C8">
    <w:pPr>
      <w:pStyle w:val="Kopfzeile"/>
    </w:pPr>
    <w:r>
      <w:t>Hebamme Iris Wagner, BSc</w:t>
    </w:r>
  </w:p>
  <w:p w:rsidR="007F24C8" w:rsidRDefault="007F24C8" w:rsidP="007F24C8">
    <w:pPr>
      <w:pStyle w:val="Kopfzeile"/>
    </w:pPr>
    <w:r>
      <w:t>Trattnach- Arkade 2A</w:t>
    </w:r>
  </w:p>
  <w:p w:rsidR="007F24C8" w:rsidRDefault="007F24C8" w:rsidP="007F24C8">
    <w:pPr>
      <w:pStyle w:val="Kopfzeile"/>
    </w:pPr>
    <w:r>
      <w:t>4710 Grieskirchen</w:t>
    </w:r>
  </w:p>
  <w:p w:rsidR="007F24C8" w:rsidRDefault="007F24C8" w:rsidP="007F24C8">
    <w:pPr>
      <w:pStyle w:val="Kopfzeile"/>
    </w:pPr>
    <w:r>
      <w:t>+436604702115</w:t>
    </w:r>
  </w:p>
  <w:p w:rsidR="007F24C8" w:rsidRDefault="007F24C8" w:rsidP="007F24C8">
    <w:pPr>
      <w:pStyle w:val="Kopfzeile"/>
    </w:pPr>
    <w:r>
      <w:t>kontakt@hebamme-iris.at</w:t>
    </w:r>
  </w:p>
  <w:p w:rsidR="007F24C8" w:rsidRDefault="007F24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5B07"/>
    <w:multiLevelType w:val="hybridMultilevel"/>
    <w:tmpl w:val="BEE010A6"/>
    <w:lvl w:ilvl="0" w:tplc="D5828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6"/>
    <w:rsid w:val="000F0959"/>
    <w:rsid w:val="001D616C"/>
    <w:rsid w:val="0024722B"/>
    <w:rsid w:val="00424A2C"/>
    <w:rsid w:val="00561E00"/>
    <w:rsid w:val="0057462E"/>
    <w:rsid w:val="005C30F3"/>
    <w:rsid w:val="007F24C8"/>
    <w:rsid w:val="00893C82"/>
    <w:rsid w:val="009E1181"/>
    <w:rsid w:val="00AE17FC"/>
    <w:rsid w:val="00B032DE"/>
    <w:rsid w:val="00B54666"/>
    <w:rsid w:val="00C34221"/>
    <w:rsid w:val="00C523A3"/>
    <w:rsid w:val="00E1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46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4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C8"/>
  </w:style>
  <w:style w:type="paragraph" w:styleId="Fuzeile">
    <w:name w:val="footer"/>
    <w:basedOn w:val="Standard"/>
    <w:link w:val="FuzeileZchn"/>
    <w:uiPriority w:val="99"/>
    <w:unhideWhenUsed/>
    <w:rsid w:val="007F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46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4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C8"/>
  </w:style>
  <w:style w:type="paragraph" w:styleId="Fuzeile">
    <w:name w:val="footer"/>
    <w:basedOn w:val="Standard"/>
    <w:link w:val="FuzeileZchn"/>
    <w:uiPriority w:val="99"/>
    <w:unhideWhenUsed/>
    <w:rsid w:val="007F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2020-04-07T09:38:00Z</dcterms:created>
  <dcterms:modified xsi:type="dcterms:W3CDTF">2020-04-07T09:38:00Z</dcterms:modified>
</cp:coreProperties>
</file>